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6E" w:rsidRPr="000104C4" w:rsidRDefault="003C196E" w:rsidP="003C196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04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направления</w:t>
      </w:r>
    </w:p>
    <w:p w:rsidR="005217FC" w:rsidRPr="000104C4" w:rsidRDefault="003C196E" w:rsidP="00CE7B7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04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бюджетной и налоговой политики </w:t>
      </w:r>
      <w:r w:rsidR="0074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</w:t>
      </w:r>
      <w:r w:rsidR="00CE7B71" w:rsidRPr="000104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Вяземско</w:t>
      </w:r>
      <w:r w:rsidR="0074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CE7B71" w:rsidRPr="000104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городско</w:t>
      </w:r>
      <w:r w:rsidR="0074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CE7B71" w:rsidRPr="000104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поселени</w:t>
      </w:r>
      <w:r w:rsidR="0074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CE7B71" w:rsidRPr="000104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Вяземского района Смоленской области </w:t>
      </w:r>
    </w:p>
    <w:p w:rsidR="003C196E" w:rsidRPr="000104C4" w:rsidRDefault="003C196E" w:rsidP="00CE7B7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04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</w:t>
      </w:r>
      <w:r w:rsidR="00E9547F" w:rsidRPr="000104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0669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0104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0669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0104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0669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0104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3C196E" w:rsidRPr="000104C4" w:rsidRDefault="003C196E" w:rsidP="003C196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C196E" w:rsidRPr="000104C4" w:rsidRDefault="00747428" w:rsidP="003C19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C196E" w:rsidRPr="000104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 Общие положения</w:t>
      </w:r>
    </w:p>
    <w:p w:rsidR="003C196E" w:rsidRPr="0006690E" w:rsidRDefault="003C196E" w:rsidP="003C19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  <w:u w:val="single"/>
          <w:lang w:eastAsia="ru-RU"/>
        </w:rPr>
      </w:pPr>
    </w:p>
    <w:p w:rsidR="0006690E" w:rsidRPr="0006690E" w:rsidRDefault="0006690E" w:rsidP="0006690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proofErr w:type="gramStart"/>
      <w:r w:rsidRPr="0006690E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06690E">
        <w:rPr>
          <w:rFonts w:ascii="Times New Roman" w:hAnsi="Times New Roman" w:cs="Times New Roman"/>
          <w:sz w:val="28"/>
          <w:szCs w:val="28"/>
        </w:rPr>
        <w:t>налоговой</w:t>
      </w:r>
      <w:r>
        <w:rPr>
          <w:rFonts w:ascii="Times New Roman" w:hAnsi="Times New Roman" w:cs="Times New Roman"/>
          <w:sz w:val="28"/>
          <w:szCs w:val="28"/>
        </w:rPr>
        <w:t xml:space="preserve"> политики</w:t>
      </w:r>
      <w:r w:rsidRPr="000669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Вяземского</w:t>
      </w:r>
      <w:r w:rsidRPr="0006690E">
        <w:rPr>
          <w:rFonts w:ascii="Times New Roman" w:hAnsi="Times New Roman" w:cs="Times New Roman"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6690E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 Вяземского района Смоленской области</w:t>
      </w:r>
      <w:r w:rsidRPr="0006690E">
        <w:rPr>
          <w:rFonts w:ascii="Times New Roman" w:hAnsi="Times New Roman" w:cs="Times New Roman"/>
          <w:sz w:val="28"/>
          <w:szCs w:val="28"/>
        </w:rPr>
        <w:t xml:space="preserve"> на 2023 год и на плановый период 2024 и 2025 годов </w:t>
      </w:r>
      <w:r>
        <w:rPr>
          <w:rFonts w:ascii="Times New Roman" w:hAnsi="Times New Roman" w:cs="Times New Roman"/>
          <w:sz w:val="28"/>
          <w:szCs w:val="28"/>
        </w:rPr>
        <w:t>(далее - о</w:t>
      </w:r>
      <w:r w:rsidRPr="0006690E">
        <w:rPr>
          <w:rFonts w:ascii="Times New Roman" w:hAnsi="Times New Roman" w:cs="Times New Roman"/>
          <w:sz w:val="28"/>
          <w:szCs w:val="28"/>
        </w:rPr>
        <w:t xml:space="preserve">сновные направления бюджетной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06690E">
        <w:rPr>
          <w:rFonts w:ascii="Times New Roman" w:hAnsi="Times New Roman" w:cs="Times New Roman"/>
          <w:sz w:val="28"/>
          <w:szCs w:val="28"/>
        </w:rPr>
        <w:t>налоговой</w:t>
      </w:r>
      <w:r>
        <w:rPr>
          <w:rFonts w:ascii="Times New Roman" w:hAnsi="Times New Roman" w:cs="Times New Roman"/>
          <w:sz w:val="28"/>
          <w:szCs w:val="28"/>
        </w:rPr>
        <w:t xml:space="preserve"> политики</w:t>
      </w:r>
      <w:r w:rsidRPr="000669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06690E">
        <w:rPr>
          <w:rFonts w:ascii="Times New Roman" w:hAnsi="Times New Roman" w:cs="Times New Roman"/>
          <w:sz w:val="28"/>
          <w:szCs w:val="28"/>
        </w:rPr>
        <w:t xml:space="preserve"> на 2023 год и на плановый период 2024 и 2025 годов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6690E">
        <w:rPr>
          <w:rFonts w:ascii="Times New Roman" w:hAnsi="Times New Roman" w:cs="Times New Roman"/>
          <w:sz w:val="28"/>
          <w:szCs w:val="28"/>
        </w:rPr>
        <w:t xml:space="preserve"> разработаны в соответствии со статьей 172 Бюджетного кодекса Российской Федерации.</w:t>
      </w:r>
      <w:proofErr w:type="gramEnd"/>
    </w:p>
    <w:p w:rsidR="0006690E" w:rsidRPr="0006690E" w:rsidRDefault="0006690E" w:rsidP="0006690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90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6690E">
        <w:rPr>
          <w:rFonts w:ascii="Times New Roman" w:hAnsi="Times New Roman" w:cs="Times New Roman"/>
          <w:sz w:val="28"/>
          <w:szCs w:val="28"/>
        </w:rPr>
        <w:t>Целью основных направлений бюджетной и налоговой политики поселения на 2023 год и на плановый период 2024 и 2025 годов является описание условий, принимаемых для составления проекта бюджета поселения на 2023 год и на плановый период 2024 и 2025 годов, основных подходов к его формированию и общего порядка разработки основных характеристик и прогнозируемых параметров бюджета поселения, а также обеспечение прозрачности и</w:t>
      </w:r>
      <w:proofErr w:type="gramEnd"/>
      <w:r w:rsidRPr="0006690E">
        <w:rPr>
          <w:rFonts w:ascii="Times New Roman" w:hAnsi="Times New Roman" w:cs="Times New Roman"/>
          <w:sz w:val="28"/>
          <w:szCs w:val="28"/>
        </w:rPr>
        <w:t xml:space="preserve"> открытости бюджетного планирования, эффективного решения текущих задач и задач развития в соответствии со стратегией социально-экономического развития поселения в условиях ограниченности бюджетных ресурсов.</w:t>
      </w:r>
    </w:p>
    <w:p w:rsidR="0006690E" w:rsidRPr="0006690E" w:rsidRDefault="0006690E" w:rsidP="0006690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90E">
        <w:rPr>
          <w:rFonts w:ascii="Times New Roman" w:hAnsi="Times New Roman" w:cs="Times New Roman"/>
          <w:sz w:val="28"/>
          <w:szCs w:val="28"/>
        </w:rPr>
        <w:tab/>
        <w:t>В приоритетах бюджетной и налоговой политики поселения на среднесрочный период сохраняется обеспечение устойчивости бюджета городского поселения в условиях замедления темпов экономического роста, а также исполнение принятых расходных обязательств наиболее эффективным способом.</w:t>
      </w:r>
    </w:p>
    <w:p w:rsidR="0006690E" w:rsidRPr="0006690E" w:rsidRDefault="0006690E" w:rsidP="0006690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90E">
        <w:rPr>
          <w:rFonts w:ascii="Times New Roman" w:hAnsi="Times New Roman" w:cs="Times New Roman"/>
          <w:sz w:val="28"/>
          <w:szCs w:val="28"/>
        </w:rPr>
        <w:tab/>
        <w:t xml:space="preserve">Основные направления бюджетной и налоговой политики поселения на 2023 год и на плановый период 2024 и 2025 годов определяют стратегию действий органов местного самоуправления в части доходов, расходов бюджета </w:t>
      </w:r>
      <w:r w:rsidR="00176B5F">
        <w:rPr>
          <w:rFonts w:ascii="Times New Roman" w:hAnsi="Times New Roman" w:cs="Times New Roman"/>
          <w:sz w:val="28"/>
          <w:szCs w:val="28"/>
        </w:rPr>
        <w:t>поселения</w:t>
      </w:r>
      <w:r w:rsidRPr="0006690E">
        <w:rPr>
          <w:rFonts w:ascii="Times New Roman" w:hAnsi="Times New Roman" w:cs="Times New Roman"/>
          <w:sz w:val="28"/>
          <w:szCs w:val="28"/>
        </w:rPr>
        <w:t>.</w:t>
      </w:r>
    </w:p>
    <w:p w:rsidR="0006690E" w:rsidRPr="0006690E" w:rsidRDefault="0006690E" w:rsidP="0006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90E">
        <w:rPr>
          <w:rFonts w:ascii="Times New Roman" w:hAnsi="Times New Roman" w:cs="Times New Roman"/>
          <w:sz w:val="28"/>
          <w:szCs w:val="28"/>
        </w:rPr>
        <w:tab/>
        <w:t xml:space="preserve">Бюджетная и налоговая политика поселения нацелена на улучшение жизни жителей </w:t>
      </w:r>
      <w:r>
        <w:rPr>
          <w:rFonts w:ascii="Times New Roman" w:hAnsi="Times New Roman" w:cs="Times New Roman"/>
          <w:sz w:val="28"/>
          <w:szCs w:val="28"/>
        </w:rPr>
        <w:t xml:space="preserve">Вяземского </w:t>
      </w:r>
      <w:r w:rsidRPr="0006690E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>
        <w:rPr>
          <w:rFonts w:ascii="Times New Roman" w:hAnsi="Times New Roman" w:cs="Times New Roman"/>
          <w:sz w:val="28"/>
          <w:szCs w:val="28"/>
        </w:rPr>
        <w:t>Вяземского района Смоленской области</w:t>
      </w:r>
      <w:r w:rsidRPr="0006690E">
        <w:rPr>
          <w:rFonts w:ascii="Times New Roman" w:hAnsi="Times New Roman" w:cs="Times New Roman"/>
          <w:sz w:val="28"/>
          <w:szCs w:val="28"/>
        </w:rPr>
        <w:t xml:space="preserve">, бесперебойного функционирования всех систем жизнеобеспечения поселения и их дальнейшего развития в интересах населения. </w:t>
      </w:r>
    </w:p>
    <w:p w:rsidR="003C196E" w:rsidRPr="0066671B" w:rsidRDefault="003C196E" w:rsidP="000669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916A14" w:rsidRPr="00D21A04" w:rsidRDefault="00747428" w:rsidP="00333D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A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C196E" w:rsidRPr="00D21A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Основные задачи </w:t>
      </w:r>
      <w:r w:rsidR="0066671B" w:rsidRPr="00D21A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направления </w:t>
      </w:r>
      <w:r w:rsidR="003C196E" w:rsidRPr="00D21A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бюджетной политики</w:t>
      </w:r>
      <w:r w:rsidR="003B188F" w:rsidRPr="00D21A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47428" w:rsidRPr="00D21A04" w:rsidRDefault="00747428" w:rsidP="00333D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A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Вяземское городское поселение</w:t>
      </w:r>
      <w:r w:rsidR="00BF55FD" w:rsidRPr="00D21A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C196E" w:rsidRPr="00D21A04" w:rsidRDefault="00BF55FD" w:rsidP="00333D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A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Вяземского района Смоленской области</w:t>
      </w:r>
    </w:p>
    <w:p w:rsidR="003C196E" w:rsidRPr="00D21A04" w:rsidRDefault="003C196E" w:rsidP="003C196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671B" w:rsidRPr="00D21A04" w:rsidRDefault="0066671B" w:rsidP="0066671B">
      <w:pPr>
        <w:tabs>
          <w:tab w:val="left" w:pos="34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A04">
        <w:rPr>
          <w:rFonts w:ascii="Times New Roman" w:hAnsi="Times New Roman" w:cs="Times New Roman"/>
          <w:b/>
          <w:sz w:val="28"/>
          <w:szCs w:val="28"/>
        </w:rPr>
        <w:t>2.1.Основные задачи бюджетной политики</w:t>
      </w:r>
    </w:p>
    <w:p w:rsidR="0066671B" w:rsidRPr="00D21A04" w:rsidRDefault="0066671B" w:rsidP="0066671B">
      <w:pPr>
        <w:tabs>
          <w:tab w:val="left" w:pos="345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6671B" w:rsidRPr="00D21A04" w:rsidRDefault="0066671B" w:rsidP="00D21A04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1A04">
        <w:rPr>
          <w:rFonts w:ascii="Times New Roman" w:hAnsi="Times New Roman" w:cs="Times New Roman"/>
          <w:sz w:val="28"/>
          <w:szCs w:val="28"/>
        </w:rPr>
        <w:tab/>
        <w:t xml:space="preserve">Сложные экономические условия, с одной стороны, еще больше усиливают социальную нагрузку на бюджет Вяземского городского поселения </w:t>
      </w:r>
      <w:r w:rsidRPr="00D21A04">
        <w:rPr>
          <w:rFonts w:ascii="Times New Roman" w:hAnsi="Times New Roman" w:cs="Times New Roman"/>
          <w:sz w:val="28"/>
          <w:szCs w:val="28"/>
        </w:rPr>
        <w:lastRenderedPageBreak/>
        <w:t>Вяземского района Смоленской области, с другой - крайне отрицательно влияют на поступление налоговых и неналоговых доходов. В связи с этим обеспечение финансирования всех социальных обязатель</w:t>
      </w:r>
      <w:proofErr w:type="gramStart"/>
      <w:r w:rsidRPr="00D21A04">
        <w:rPr>
          <w:rFonts w:ascii="Times New Roman" w:hAnsi="Times New Roman" w:cs="Times New Roman"/>
          <w:sz w:val="28"/>
          <w:szCs w:val="28"/>
        </w:rPr>
        <w:t>ств тр</w:t>
      </w:r>
      <w:proofErr w:type="gramEnd"/>
      <w:r w:rsidRPr="00D21A04">
        <w:rPr>
          <w:rFonts w:ascii="Times New Roman" w:hAnsi="Times New Roman" w:cs="Times New Roman"/>
          <w:sz w:val="28"/>
          <w:szCs w:val="28"/>
        </w:rPr>
        <w:t>ебует повышения эффективности расходов на действующие обязательства, минимизации бюджетных рисков, оптимизации и сдерживания расходов на основе повышения их адресности.</w:t>
      </w:r>
    </w:p>
    <w:p w:rsidR="0066671B" w:rsidRPr="00D21A04" w:rsidRDefault="0066671B" w:rsidP="00D21A04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1A04">
        <w:rPr>
          <w:rFonts w:ascii="Times New Roman" w:hAnsi="Times New Roman" w:cs="Times New Roman"/>
          <w:sz w:val="28"/>
          <w:szCs w:val="28"/>
        </w:rPr>
        <w:tab/>
        <w:t>Бюджетная политика как составная часть экономической политики поселения нацелена на повышение уровня и качества жизни населения через повышение уровня экономического развития, на обеспечение сбалансированности и устойчивости бюджета.</w:t>
      </w:r>
    </w:p>
    <w:p w:rsidR="0066671B" w:rsidRPr="00D21A04" w:rsidRDefault="0066671B" w:rsidP="00D21A04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1A04">
        <w:rPr>
          <w:rFonts w:ascii="Times New Roman" w:hAnsi="Times New Roman" w:cs="Times New Roman"/>
          <w:sz w:val="28"/>
          <w:szCs w:val="28"/>
        </w:rPr>
        <w:tab/>
        <w:t>Для достижения данных целей необходимо решение следующих задач:</w:t>
      </w:r>
    </w:p>
    <w:p w:rsidR="00A873E3" w:rsidRPr="00FB5750" w:rsidRDefault="00A873E3" w:rsidP="00D21A04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5750">
        <w:rPr>
          <w:rFonts w:ascii="Times New Roman" w:hAnsi="Times New Roman" w:cs="Times New Roman"/>
          <w:sz w:val="28"/>
          <w:szCs w:val="28"/>
        </w:rPr>
        <w:t xml:space="preserve">- реализация приоритетных направлений и </w:t>
      </w:r>
      <w:bookmarkStart w:id="0" w:name="_Hlk118214818"/>
      <w:r w:rsidRPr="00FB5750">
        <w:rPr>
          <w:rFonts w:ascii="Times New Roman" w:hAnsi="Times New Roman" w:cs="Times New Roman"/>
          <w:sz w:val="28"/>
          <w:szCs w:val="28"/>
        </w:rPr>
        <w:t xml:space="preserve">национальных проектов, в первую очередь направленных на решение задач, поставленных в </w:t>
      </w:r>
      <w:hyperlink r:id="rId8" w:history="1">
        <w:r w:rsidRPr="00FB5750">
          <w:rPr>
            <w:rFonts w:ascii="Times New Roman" w:hAnsi="Times New Roman" w:cs="Times New Roman"/>
            <w:sz w:val="28"/>
            <w:szCs w:val="28"/>
          </w:rPr>
          <w:t>Указе</w:t>
        </w:r>
      </w:hyperlink>
      <w:r w:rsidRPr="00FB5750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</w:t>
      </w:r>
      <w:bookmarkEnd w:id="0"/>
      <w:r w:rsidRPr="00FB5750">
        <w:rPr>
          <w:rFonts w:ascii="Times New Roman" w:hAnsi="Times New Roman" w:cs="Times New Roman"/>
          <w:sz w:val="28"/>
          <w:szCs w:val="28"/>
        </w:rPr>
        <w:t>;</w:t>
      </w:r>
    </w:p>
    <w:p w:rsidR="0066671B" w:rsidRPr="00D21A04" w:rsidRDefault="0066671B" w:rsidP="00D21A04">
      <w:pPr>
        <w:tabs>
          <w:tab w:val="left" w:pos="345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1A04">
        <w:rPr>
          <w:rFonts w:ascii="Times New Roman" w:hAnsi="Times New Roman" w:cs="Times New Roman"/>
          <w:sz w:val="28"/>
          <w:szCs w:val="28"/>
        </w:rPr>
        <w:t>- планирование и осуществление бюджетных расходов с учетом возможностей доходной базы бюджета;</w:t>
      </w:r>
    </w:p>
    <w:p w:rsidR="0066671B" w:rsidRPr="00D21A04" w:rsidRDefault="0066671B" w:rsidP="00D21A04">
      <w:pPr>
        <w:tabs>
          <w:tab w:val="left" w:pos="345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1A04">
        <w:rPr>
          <w:rFonts w:ascii="Times New Roman" w:hAnsi="Times New Roman" w:cs="Times New Roman"/>
          <w:sz w:val="28"/>
          <w:szCs w:val="28"/>
        </w:rPr>
        <w:t>- формирование муниципальных программ исходя из четко определенных долгосрочных целей социально-экономического развития Вяземского городского поселения Вяземского района Смоленской области и показателей их достижения;</w:t>
      </w:r>
    </w:p>
    <w:p w:rsidR="0066671B" w:rsidRPr="00D21A04" w:rsidRDefault="0066671B" w:rsidP="00D21A04">
      <w:pPr>
        <w:tabs>
          <w:tab w:val="left" w:pos="345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1A04">
        <w:rPr>
          <w:rFonts w:ascii="Times New Roman" w:hAnsi="Times New Roman" w:cs="Times New Roman"/>
          <w:sz w:val="28"/>
          <w:szCs w:val="28"/>
        </w:rPr>
        <w:t>- выявление и использование резервов для достижения планируемых результатов;</w:t>
      </w:r>
    </w:p>
    <w:p w:rsidR="0066671B" w:rsidRPr="00D21A04" w:rsidRDefault="0066671B" w:rsidP="00D21A04">
      <w:pPr>
        <w:tabs>
          <w:tab w:val="left" w:pos="345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1A04">
        <w:rPr>
          <w:rFonts w:ascii="Times New Roman" w:hAnsi="Times New Roman" w:cs="Times New Roman"/>
          <w:sz w:val="28"/>
          <w:szCs w:val="28"/>
        </w:rPr>
        <w:t>- повышение эффективности процедур проведения муниципальных закупок;</w:t>
      </w:r>
    </w:p>
    <w:p w:rsidR="0066671B" w:rsidRPr="00D21A04" w:rsidRDefault="0066671B" w:rsidP="00D21A04">
      <w:pPr>
        <w:tabs>
          <w:tab w:val="left" w:pos="345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1A04">
        <w:rPr>
          <w:rFonts w:ascii="Times New Roman" w:hAnsi="Times New Roman" w:cs="Times New Roman"/>
          <w:sz w:val="28"/>
          <w:szCs w:val="28"/>
        </w:rPr>
        <w:t>- совершенствование процедур предварительного и последующего контроля.</w:t>
      </w:r>
    </w:p>
    <w:p w:rsidR="0066671B" w:rsidRPr="00D21A04" w:rsidRDefault="0066671B" w:rsidP="00D21A04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1A04">
        <w:rPr>
          <w:rFonts w:ascii="Times New Roman" w:hAnsi="Times New Roman" w:cs="Times New Roman"/>
          <w:sz w:val="28"/>
          <w:szCs w:val="28"/>
        </w:rPr>
        <w:tab/>
        <w:t xml:space="preserve">Главным инструментом, который призван обеспечить повышение результативности и эффективности бюджетных расходов, ориентированности на достижение целей муниципального управления, остаются муниципальные программы. </w:t>
      </w:r>
    </w:p>
    <w:p w:rsidR="0066671B" w:rsidRPr="00D21A04" w:rsidRDefault="0066671B" w:rsidP="00D21A04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1A04">
        <w:rPr>
          <w:rFonts w:ascii="Times New Roman" w:hAnsi="Times New Roman" w:cs="Times New Roman"/>
          <w:sz w:val="28"/>
          <w:szCs w:val="28"/>
        </w:rPr>
        <w:tab/>
        <w:t xml:space="preserve">Развитие методологии разработки муниципальных программ, повышение эффективности их реализации будет продолжено по следующим направлениям: </w:t>
      </w:r>
    </w:p>
    <w:p w:rsidR="0066671B" w:rsidRPr="00D21A04" w:rsidRDefault="0066671B" w:rsidP="00D21A04">
      <w:pPr>
        <w:tabs>
          <w:tab w:val="left" w:pos="345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1A04">
        <w:rPr>
          <w:rFonts w:ascii="Times New Roman" w:hAnsi="Times New Roman" w:cs="Times New Roman"/>
          <w:sz w:val="28"/>
          <w:szCs w:val="28"/>
        </w:rPr>
        <w:t>- обязательное отражение в муниципальных программах показателей стратегических документов регионального, федерального и муниципальных уровней и их целевых значений, что должно обеспечить полное соответствие муниципальных программ приоритетам государственной и региональной политики;</w:t>
      </w:r>
    </w:p>
    <w:p w:rsidR="0066671B" w:rsidRPr="00D21A04" w:rsidRDefault="0066671B" w:rsidP="00D21A04">
      <w:pPr>
        <w:tabs>
          <w:tab w:val="left" w:pos="345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1A04">
        <w:rPr>
          <w:rFonts w:ascii="Times New Roman" w:hAnsi="Times New Roman" w:cs="Times New Roman"/>
          <w:sz w:val="28"/>
          <w:szCs w:val="28"/>
        </w:rPr>
        <w:t xml:space="preserve">- повышение </w:t>
      </w:r>
      <w:proofErr w:type="gramStart"/>
      <w:r w:rsidRPr="00D21A04">
        <w:rPr>
          <w:rFonts w:ascii="Times New Roman" w:hAnsi="Times New Roman" w:cs="Times New Roman"/>
          <w:sz w:val="28"/>
          <w:szCs w:val="28"/>
        </w:rPr>
        <w:t>качества планирования значений целевых показателей муниципальных программ</w:t>
      </w:r>
      <w:proofErr w:type="gramEnd"/>
      <w:r w:rsidRPr="00D21A04">
        <w:rPr>
          <w:rFonts w:ascii="Times New Roman" w:hAnsi="Times New Roman" w:cs="Times New Roman"/>
          <w:sz w:val="28"/>
          <w:szCs w:val="28"/>
        </w:rPr>
        <w:t>;</w:t>
      </w:r>
    </w:p>
    <w:p w:rsidR="0066671B" w:rsidRPr="00D21A04" w:rsidRDefault="0066671B" w:rsidP="00D21A04">
      <w:pPr>
        <w:tabs>
          <w:tab w:val="left" w:pos="345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1A04">
        <w:rPr>
          <w:rFonts w:ascii="Times New Roman" w:hAnsi="Times New Roman" w:cs="Times New Roman"/>
          <w:sz w:val="28"/>
          <w:szCs w:val="28"/>
        </w:rPr>
        <w:t>- проведение комплексной оценки эффективности муниципальных программ, включающей оценку эффективности их реализации и оценку качества планирования каждой муниципальной программы. Результаты такой оценки должны учитываться при формировании параметров финансового обеспечения муниципальных программ на дальнейшую перспективу.</w:t>
      </w:r>
    </w:p>
    <w:p w:rsidR="0066671B" w:rsidRPr="00B12ED8" w:rsidRDefault="0066671B" w:rsidP="00F42361">
      <w:pPr>
        <w:tabs>
          <w:tab w:val="left" w:pos="34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38D">
        <w:rPr>
          <w:rFonts w:ascii="Times New Roman" w:hAnsi="Times New Roman" w:cs="Times New Roman"/>
          <w:b/>
          <w:sz w:val="28"/>
          <w:szCs w:val="28"/>
        </w:rPr>
        <w:lastRenderedPageBreak/>
        <w:t>2.2.</w:t>
      </w:r>
      <w:r w:rsidRPr="00B12ED8">
        <w:rPr>
          <w:rFonts w:ascii="Times New Roman" w:hAnsi="Times New Roman" w:cs="Times New Roman"/>
          <w:b/>
          <w:sz w:val="28"/>
          <w:szCs w:val="28"/>
        </w:rPr>
        <w:t xml:space="preserve"> Основные направления бюджетной политики в части расходов бюджета</w:t>
      </w:r>
      <w:r w:rsidR="00F42361" w:rsidRPr="00B12ED8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</w:p>
    <w:p w:rsidR="00F42361" w:rsidRPr="00176B5F" w:rsidRDefault="00F42361" w:rsidP="00F42361">
      <w:pPr>
        <w:tabs>
          <w:tab w:val="left" w:pos="345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B12ED8" w:rsidRDefault="00B12ED8" w:rsidP="00B12ED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45E">
        <w:rPr>
          <w:rFonts w:ascii="Times New Roman" w:hAnsi="Times New Roman" w:cs="Times New Roman"/>
          <w:sz w:val="28"/>
          <w:szCs w:val="28"/>
        </w:rPr>
        <w:tab/>
        <w:t xml:space="preserve">Бюджетная политика Вяземского городского поселения Вяземского района Смоленской области на 2023 год и плановый период 2024 – 2025 годов в части расходов обеспечивает сохранение преемственности определенных ранее приоритетов и их достижений и направлена </w:t>
      </w:r>
      <w:proofErr w:type="gramStart"/>
      <w:r w:rsidRPr="00A7345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7345E">
        <w:rPr>
          <w:rFonts w:ascii="Times New Roman" w:hAnsi="Times New Roman" w:cs="Times New Roman"/>
          <w:sz w:val="28"/>
          <w:szCs w:val="28"/>
        </w:rPr>
        <w:t>:</w:t>
      </w:r>
    </w:p>
    <w:p w:rsidR="00B12ED8" w:rsidRPr="00FB5750" w:rsidRDefault="00FB5750" w:rsidP="00B12ED8">
      <w:pPr>
        <w:pStyle w:val="a7"/>
        <w:tabs>
          <w:tab w:val="left" w:pos="709"/>
          <w:tab w:val="left" w:pos="851"/>
        </w:tabs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FF0000"/>
          <w:sz w:val="28"/>
          <w:szCs w:val="28"/>
          <w:lang w:eastAsia="ru-RU"/>
        </w:rPr>
        <w:tab/>
      </w:r>
      <w:proofErr w:type="gramStart"/>
      <w:r w:rsidR="00B12ED8" w:rsidRPr="00FB5750">
        <w:rPr>
          <w:rFonts w:ascii="Times New Roman" w:hAnsi="Times New Roman" w:cs="Times New Roman"/>
          <w:sz w:val="28"/>
          <w:szCs w:val="28"/>
          <w:lang w:eastAsia="ru-RU"/>
        </w:rPr>
        <w:t>- достижение целей, поставленных в Указах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года», от 21 июля 2020 года № 474 «О национальных целях развития Российской Федерации на период до 2030 года» путем реализации и достижения показателей, поставленных в национальных проектах;</w:t>
      </w:r>
      <w:proofErr w:type="gramEnd"/>
    </w:p>
    <w:p w:rsidR="00B12ED8" w:rsidRPr="00A7345E" w:rsidRDefault="00FB5750" w:rsidP="00FB575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2ED8" w:rsidRPr="00A7345E">
        <w:rPr>
          <w:rFonts w:ascii="Times New Roman" w:hAnsi="Times New Roman" w:cs="Times New Roman"/>
          <w:sz w:val="28"/>
          <w:szCs w:val="28"/>
        </w:rPr>
        <w:t>- приведение уровня бюджетных расходов в соответствие с новыми реалиями, оптимизацию структуры бюджетных расходов в целях мобилизации ресурсов на приоритетные направления;</w:t>
      </w:r>
    </w:p>
    <w:p w:rsidR="00B12ED8" w:rsidRPr="00A7345E" w:rsidRDefault="00FB5750" w:rsidP="00FB575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2ED8" w:rsidRPr="00A7345E">
        <w:rPr>
          <w:rFonts w:ascii="Times New Roman" w:hAnsi="Times New Roman" w:cs="Times New Roman"/>
          <w:sz w:val="28"/>
          <w:szCs w:val="28"/>
        </w:rPr>
        <w:t>- повышение качества бюджетного планирования путем формирования расходов на основе муниципальных программ и результатов оценки их эффективности, что позволит обеспечить на этапе планирования увязку бюджетных ассигнований, целевых показателей муниципальных программ и целей социально-экономического развития городского поселения;</w:t>
      </w:r>
    </w:p>
    <w:p w:rsidR="00B12ED8" w:rsidRPr="00A7345E" w:rsidRDefault="00FB5750" w:rsidP="00FB575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2ED8" w:rsidRPr="00A7345E">
        <w:rPr>
          <w:rFonts w:ascii="Times New Roman" w:hAnsi="Times New Roman" w:cs="Times New Roman"/>
          <w:sz w:val="28"/>
          <w:szCs w:val="28"/>
        </w:rPr>
        <w:t>- повышение эффективности бюджетных расходов на основе анализа их эффективности и повышение ответственности руководителей подведомственных учреждений (получателей бюджетных средств) за достижение поставленных целей, что позволит обеспечить получение заданных результатов путем использования наименьшего объема средств бюджета;</w:t>
      </w:r>
    </w:p>
    <w:p w:rsidR="00B12ED8" w:rsidRPr="00A7345E" w:rsidRDefault="00FB5750" w:rsidP="00FB575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2ED8" w:rsidRPr="00A7345E">
        <w:rPr>
          <w:rFonts w:ascii="Times New Roman" w:hAnsi="Times New Roman" w:cs="Times New Roman"/>
          <w:sz w:val="28"/>
          <w:szCs w:val="28"/>
        </w:rPr>
        <w:t>- принятие новых расходных обязательств только при условии оценки их эффективности, соответствия их приоритетным направлениям социально-экономического развития поселения и при условии наличия ресурсов для их гарантированного исполнения, что позволит снизить риск неисполнения (либо исполнения в неполном объеме) действующих расходных обязательств;</w:t>
      </w:r>
    </w:p>
    <w:p w:rsidR="00B12ED8" w:rsidRPr="00A7345E" w:rsidRDefault="00FB5750" w:rsidP="00FB575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2ED8" w:rsidRPr="00A7345E">
        <w:rPr>
          <w:rFonts w:ascii="Times New Roman" w:hAnsi="Times New Roman" w:cs="Times New Roman"/>
          <w:sz w:val="28"/>
          <w:szCs w:val="28"/>
        </w:rPr>
        <w:t>- соблюдение режима экономии электр</w:t>
      </w:r>
      <w:proofErr w:type="gramStart"/>
      <w:r w:rsidR="00B12ED8" w:rsidRPr="00A7345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B12ED8" w:rsidRPr="00A7345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B12ED8" w:rsidRPr="00A7345E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="00B12ED8" w:rsidRPr="00A7345E">
        <w:rPr>
          <w:rFonts w:ascii="Times New Roman" w:hAnsi="Times New Roman" w:cs="Times New Roman"/>
          <w:sz w:val="28"/>
          <w:szCs w:val="28"/>
        </w:rPr>
        <w:t xml:space="preserve">, расходных материалов, горюче-смазочных материалов, услуг связи; недопущение роста расходов на оплату коммунальных услуг за счет оптимизации их потребления и повышения </w:t>
      </w:r>
      <w:proofErr w:type="spellStart"/>
      <w:r w:rsidR="00B12ED8" w:rsidRPr="00A7345E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="00B12ED8" w:rsidRPr="00A7345E">
        <w:rPr>
          <w:rFonts w:ascii="Times New Roman" w:hAnsi="Times New Roman" w:cs="Times New Roman"/>
          <w:sz w:val="28"/>
          <w:szCs w:val="28"/>
        </w:rPr>
        <w:t>, что особенно актуально в условиях недостаточности финансовых ресурсов;</w:t>
      </w:r>
    </w:p>
    <w:p w:rsidR="00B12ED8" w:rsidRPr="00A7345E" w:rsidRDefault="00FB5750" w:rsidP="00FB575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B12ED8" w:rsidRPr="00A7345E">
        <w:rPr>
          <w:rFonts w:ascii="Times New Roman" w:hAnsi="Times New Roman" w:cs="Times New Roman"/>
          <w:sz w:val="28"/>
          <w:szCs w:val="28"/>
        </w:rPr>
        <w:t xml:space="preserve">- повышение качества и доступности оказания муниципальных услуг (выполнения работ) для населения путем формирования ведомственных перечней муниципальных услуг (работ) на основе базовых (отраслевых) перечней государственных и муниципальных услуг и работ, разработанных федеральными органами исполнительной власти, а также определения стоимости муниципальных услуг на основе общих требований к определению нормативных затрат на оказание государственной (муниципальной) услуги государственным (муниципальным) учреждением, что позволит установить </w:t>
      </w:r>
      <w:r w:rsidR="00B12ED8" w:rsidRPr="00A7345E">
        <w:rPr>
          <w:rFonts w:ascii="Times New Roman" w:hAnsi="Times New Roman" w:cs="Times New Roman"/>
          <w:sz w:val="28"/>
          <w:szCs w:val="28"/>
        </w:rPr>
        <w:lastRenderedPageBreak/>
        <w:t>единый</w:t>
      </w:r>
      <w:proofErr w:type="gramEnd"/>
      <w:r w:rsidR="00B12ED8" w:rsidRPr="00A7345E">
        <w:rPr>
          <w:rFonts w:ascii="Times New Roman" w:hAnsi="Times New Roman" w:cs="Times New Roman"/>
          <w:sz w:val="28"/>
          <w:szCs w:val="28"/>
        </w:rPr>
        <w:t xml:space="preserve"> формат описания услуг (работ) и обеспечить прозрачность и доступность информации о перечнях услуг (работ) для потребителей;</w:t>
      </w:r>
    </w:p>
    <w:p w:rsidR="00B12ED8" w:rsidRPr="00A7345E" w:rsidRDefault="00FB5750" w:rsidP="00FB575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2ED8" w:rsidRPr="00A7345E">
        <w:rPr>
          <w:rFonts w:ascii="Times New Roman" w:hAnsi="Times New Roman" w:cs="Times New Roman"/>
          <w:sz w:val="28"/>
          <w:szCs w:val="28"/>
        </w:rPr>
        <w:t>- выполнение всех социальных обязательств поселения, недопущение образования кредиторской задолженности, особенно просроченной кредиторской задолженности по заработной плате работников Администрации и подведомственных учреждений;</w:t>
      </w:r>
    </w:p>
    <w:p w:rsidR="00B12ED8" w:rsidRPr="00A7345E" w:rsidRDefault="00FB5750" w:rsidP="00FB575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2ED8" w:rsidRPr="00A7345E">
        <w:rPr>
          <w:rFonts w:ascii="Times New Roman" w:hAnsi="Times New Roman" w:cs="Times New Roman"/>
          <w:sz w:val="28"/>
          <w:szCs w:val="28"/>
        </w:rPr>
        <w:t>- повышение эффективности осуществления закупок товаров, работ, услуг для обеспечения муниципальных нужд;</w:t>
      </w:r>
    </w:p>
    <w:p w:rsidR="00B12ED8" w:rsidRDefault="00FB5750" w:rsidP="00FB575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2ED8" w:rsidRPr="00A7345E">
        <w:rPr>
          <w:rFonts w:ascii="Times New Roman" w:hAnsi="Times New Roman" w:cs="Times New Roman"/>
          <w:sz w:val="28"/>
          <w:szCs w:val="28"/>
        </w:rPr>
        <w:t xml:space="preserve">- обеспечение привлечения средств вышестоящих бюджетов на решение вопросов местного значения в целях сокращения нагрузки на бюджет поселения и выполнение условий </w:t>
      </w:r>
      <w:proofErr w:type="spellStart"/>
      <w:r w:rsidR="00B12ED8" w:rsidRPr="00A7345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B12ED8" w:rsidRPr="00A7345E">
        <w:rPr>
          <w:rFonts w:ascii="Times New Roman" w:hAnsi="Times New Roman" w:cs="Times New Roman"/>
          <w:sz w:val="28"/>
          <w:szCs w:val="28"/>
        </w:rPr>
        <w:t xml:space="preserve"> по</w:t>
      </w:r>
      <w:r w:rsidR="00B12ED8">
        <w:rPr>
          <w:rFonts w:ascii="Times New Roman" w:hAnsi="Times New Roman" w:cs="Times New Roman"/>
          <w:sz w:val="28"/>
          <w:szCs w:val="28"/>
        </w:rPr>
        <w:t xml:space="preserve"> средствам вышестоящих бюджетов;</w:t>
      </w:r>
    </w:p>
    <w:p w:rsidR="00B12ED8" w:rsidRPr="00FB5750" w:rsidRDefault="00FB5750" w:rsidP="00FB575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2ED8" w:rsidRPr="00FB5750">
        <w:rPr>
          <w:rFonts w:ascii="Times New Roman" w:hAnsi="Times New Roman" w:cs="Times New Roman"/>
          <w:sz w:val="28"/>
          <w:szCs w:val="28"/>
        </w:rPr>
        <w:t>- обеспечение прозрачности расходования бюджетных средств и открытости бюджета для граждан, что позволит повысить информированность граждан в вопросах формирования и исполнения бюджета, а также вовлечь граждан в процедуру обсуждения и принятия конкретных бюджетных решений.</w:t>
      </w:r>
    </w:p>
    <w:p w:rsidR="00B12ED8" w:rsidRPr="00A7345E" w:rsidRDefault="00B12ED8" w:rsidP="00B12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45E">
        <w:rPr>
          <w:rFonts w:ascii="Times New Roman" w:hAnsi="Times New Roman" w:cs="Times New Roman"/>
          <w:sz w:val="28"/>
          <w:szCs w:val="28"/>
        </w:rPr>
        <w:tab/>
        <w:t>Повышение эффективности и результативности использования бюджетных сре</w:t>
      </w:r>
      <w:proofErr w:type="gramStart"/>
      <w:r w:rsidRPr="00A7345E">
        <w:rPr>
          <w:rFonts w:ascii="Times New Roman" w:hAnsi="Times New Roman" w:cs="Times New Roman"/>
          <w:sz w:val="28"/>
          <w:szCs w:val="28"/>
        </w:rPr>
        <w:t>дств сп</w:t>
      </w:r>
      <w:proofErr w:type="gramEnd"/>
      <w:r w:rsidRPr="00A7345E">
        <w:rPr>
          <w:rFonts w:ascii="Times New Roman" w:hAnsi="Times New Roman" w:cs="Times New Roman"/>
          <w:sz w:val="28"/>
          <w:szCs w:val="28"/>
        </w:rPr>
        <w:t>особствует развитию общественного контроля через использование в бюджетном процессе механизмов инициативного бюджетирования.</w:t>
      </w:r>
    </w:p>
    <w:p w:rsidR="00B12ED8" w:rsidRPr="0066671B" w:rsidRDefault="00B12ED8" w:rsidP="00B12ED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45E">
        <w:rPr>
          <w:rFonts w:ascii="Times New Roman" w:hAnsi="Times New Roman" w:cs="Times New Roman"/>
          <w:sz w:val="28"/>
          <w:szCs w:val="28"/>
        </w:rPr>
        <w:tab/>
        <w:t xml:space="preserve">В предстоящем периоде необходимо продолжить практическое внедрение механизмов </w:t>
      </w:r>
      <w:proofErr w:type="gramStart"/>
      <w:r w:rsidRPr="00A7345E">
        <w:rPr>
          <w:rFonts w:ascii="Times New Roman" w:hAnsi="Times New Roman" w:cs="Times New Roman"/>
          <w:sz w:val="28"/>
          <w:szCs w:val="28"/>
        </w:rPr>
        <w:t>инициативного</w:t>
      </w:r>
      <w:proofErr w:type="gramEnd"/>
      <w:r w:rsidRPr="00A7345E">
        <w:rPr>
          <w:rFonts w:ascii="Times New Roman" w:hAnsi="Times New Roman" w:cs="Times New Roman"/>
          <w:sz w:val="28"/>
          <w:szCs w:val="28"/>
        </w:rPr>
        <w:t xml:space="preserve"> бюджетирования в городском поселении. Ответственным исполнителям муниципальных программ необходимо определить направления расходования средств, предоставление которых муниципальным образованиям будет осуществляться только на условиях применения проектов инициативного бюджетирования. Объекты, на которые направляются средства, выбираются с учетом мнения жителей и при их непосредственном участии.</w:t>
      </w:r>
      <w:r w:rsidRPr="006667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58C" w:rsidRPr="00DF6F25" w:rsidRDefault="00B12ED8" w:rsidP="000C458C">
      <w:pPr>
        <w:pStyle w:val="a7"/>
        <w:tabs>
          <w:tab w:val="left" w:pos="241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750">
        <w:rPr>
          <w:rFonts w:ascii="Times New Roman" w:hAnsi="Times New Roman" w:cs="Times New Roman"/>
          <w:sz w:val="28"/>
          <w:szCs w:val="28"/>
        </w:rPr>
        <w:t xml:space="preserve">Продолжается работа по размещению информационно – разъяснительных материалов на всех стадиях бюджетного процесса на официальных сайтах «Мой город – Вязьма.ru» (MGORV.RU) </w:t>
      </w:r>
      <w:r w:rsidR="000C458C" w:rsidRPr="00DF6F25">
        <w:rPr>
          <w:rFonts w:ascii="Times New Roman" w:hAnsi="Times New Roman" w:cs="Times New Roman"/>
          <w:sz w:val="28"/>
          <w:szCs w:val="28"/>
        </w:rPr>
        <w:t>и финансового управления Администрации муниципального образования «Вяземский район» Смоленской области в информационно-телекоммуникационной сети «Интернет», обеспечивающих актуальность основных сведений о бюджете и его исполнении, а также предст</w:t>
      </w:r>
      <w:bookmarkStart w:id="1" w:name="_GoBack"/>
      <w:bookmarkEnd w:id="1"/>
      <w:r w:rsidR="000C458C" w:rsidRPr="00DF6F25">
        <w:rPr>
          <w:rFonts w:ascii="Times New Roman" w:hAnsi="Times New Roman" w:cs="Times New Roman"/>
          <w:sz w:val="28"/>
          <w:szCs w:val="28"/>
        </w:rPr>
        <w:t>авление бюджетных данных для всех заинтересованных пользователей в понятной и доступной форме, вовлечение граждан</w:t>
      </w:r>
      <w:proofErr w:type="gramEnd"/>
      <w:r w:rsidR="000C458C" w:rsidRPr="00DF6F25">
        <w:rPr>
          <w:rFonts w:ascii="Times New Roman" w:hAnsi="Times New Roman" w:cs="Times New Roman"/>
          <w:sz w:val="28"/>
          <w:szCs w:val="28"/>
        </w:rPr>
        <w:t xml:space="preserve"> в</w:t>
      </w:r>
      <w:r w:rsidR="000C458C">
        <w:rPr>
          <w:rFonts w:ascii="Times New Roman" w:hAnsi="Times New Roman" w:cs="Times New Roman"/>
          <w:sz w:val="28"/>
          <w:szCs w:val="28"/>
        </w:rPr>
        <w:t xml:space="preserve"> обсуждение бюджетного процесса, </w:t>
      </w:r>
      <w:r w:rsidR="000C458C" w:rsidRPr="00DF6F25">
        <w:rPr>
          <w:rFonts w:ascii="Times New Roman" w:hAnsi="Times New Roman" w:cs="Times New Roman"/>
          <w:sz w:val="28"/>
          <w:szCs w:val="28"/>
        </w:rPr>
        <w:t xml:space="preserve">размещение и поддержание в актуальном состоянии бюджетных данных о формировании и исполнении бюджета на Едином портале бюджетной системы Российской Федерации в системе «Электронный бюджет». </w:t>
      </w:r>
    </w:p>
    <w:p w:rsidR="0066671B" w:rsidRPr="0066671B" w:rsidRDefault="0066671B" w:rsidP="000C458C">
      <w:pPr>
        <w:pStyle w:val="a7"/>
        <w:tabs>
          <w:tab w:val="left" w:pos="241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671B" w:rsidRDefault="00747428" w:rsidP="0066671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BD6337" w:rsidRPr="00555E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Основные направления налоговой политики </w:t>
      </w:r>
    </w:p>
    <w:p w:rsidR="0066671B" w:rsidRDefault="0066671B" w:rsidP="0066671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Вяземское городское поселение</w:t>
      </w:r>
      <w:r w:rsidRPr="002F45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D6337" w:rsidRDefault="0066671B" w:rsidP="0066671B">
      <w:pPr>
        <w:autoSpaceDE w:val="0"/>
        <w:autoSpaceDN w:val="0"/>
        <w:adjustRightInd w:val="0"/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5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Вяземского района Смоленской области</w:t>
      </w:r>
    </w:p>
    <w:p w:rsidR="00A204F9" w:rsidRPr="00555EBF" w:rsidRDefault="00A204F9" w:rsidP="00BD6337">
      <w:pPr>
        <w:autoSpaceDE w:val="0"/>
        <w:autoSpaceDN w:val="0"/>
        <w:adjustRightInd w:val="0"/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2243" w:rsidRDefault="005F5552" w:rsidP="001C2243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lastRenderedPageBreak/>
        <w:tab/>
      </w:r>
      <w:proofErr w:type="gramStart"/>
      <w:r w:rsidRPr="005F5552">
        <w:rPr>
          <w:sz w:val="28"/>
          <w:szCs w:val="28"/>
        </w:rPr>
        <w:t xml:space="preserve">В среднесрочной перспективе проводимая налоговая политика </w:t>
      </w:r>
      <w:r>
        <w:rPr>
          <w:sz w:val="28"/>
          <w:szCs w:val="28"/>
        </w:rPr>
        <w:t>Вяземского</w:t>
      </w:r>
      <w:r w:rsidRPr="005F5552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Pr="005F5552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5F55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Вяземского района Смоленской области </w:t>
      </w:r>
      <w:r w:rsidRPr="005F5552">
        <w:rPr>
          <w:sz w:val="28"/>
          <w:szCs w:val="28"/>
        </w:rPr>
        <w:t xml:space="preserve">на 2023 год и на плановый период 2024 и 2025 годов (далее - налоговая политика </w:t>
      </w:r>
      <w:r>
        <w:rPr>
          <w:sz w:val="28"/>
          <w:szCs w:val="28"/>
        </w:rPr>
        <w:t xml:space="preserve">Вяземского </w:t>
      </w:r>
      <w:r w:rsidRPr="005F5552">
        <w:rPr>
          <w:sz w:val="28"/>
          <w:szCs w:val="28"/>
        </w:rPr>
        <w:t xml:space="preserve">городского поселения на 2023-2025 годы) нацелена на сохранение и развитие налогового потенциала в целях обеспечения роста доходной части бюджета </w:t>
      </w:r>
      <w:r>
        <w:rPr>
          <w:sz w:val="28"/>
          <w:szCs w:val="28"/>
        </w:rPr>
        <w:t>Вяземского</w:t>
      </w:r>
      <w:r w:rsidRPr="005F5552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Pr="005F5552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5F5552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 xml:space="preserve">- </w:t>
      </w:r>
      <w:r w:rsidRPr="005F5552">
        <w:rPr>
          <w:sz w:val="28"/>
          <w:szCs w:val="28"/>
        </w:rPr>
        <w:t>бюджет поселения), а также обеспечение сбалансированности и устойчивости бюджета</w:t>
      </w:r>
      <w:proofErr w:type="gramEnd"/>
      <w:r w:rsidRPr="005F5552">
        <w:rPr>
          <w:sz w:val="28"/>
          <w:szCs w:val="28"/>
        </w:rPr>
        <w:t xml:space="preserve"> в среднесрочной перспективе с учетом текущей экономической ситуации.</w:t>
      </w:r>
      <w:r w:rsidR="001C2243" w:rsidRPr="001C2243">
        <w:rPr>
          <w:color w:val="000000"/>
          <w:sz w:val="28"/>
          <w:szCs w:val="28"/>
        </w:rPr>
        <w:t xml:space="preserve"> </w:t>
      </w:r>
    </w:p>
    <w:p w:rsidR="001C2243" w:rsidRPr="001C2243" w:rsidRDefault="001C2243" w:rsidP="001C2243">
      <w:pPr>
        <w:pStyle w:val="a8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1C2243">
        <w:rPr>
          <w:color w:val="000000"/>
          <w:sz w:val="28"/>
          <w:szCs w:val="28"/>
        </w:rPr>
        <w:t>В соответствии со статьей</w:t>
      </w:r>
      <w:r>
        <w:rPr>
          <w:color w:val="000000"/>
          <w:sz w:val="28"/>
          <w:szCs w:val="28"/>
        </w:rPr>
        <w:t xml:space="preserve"> </w:t>
      </w:r>
      <w:r w:rsidRPr="001C2243">
        <w:rPr>
          <w:color w:val="000000"/>
          <w:sz w:val="28"/>
          <w:szCs w:val="28"/>
          <w:shd w:val="clear" w:color="auto" w:fill="FFFFFF"/>
        </w:rPr>
        <w:t xml:space="preserve">61 </w:t>
      </w:r>
      <w:r w:rsidRPr="001C2243">
        <w:rPr>
          <w:color w:val="000000"/>
          <w:sz w:val="28"/>
          <w:szCs w:val="28"/>
        </w:rPr>
        <w:t xml:space="preserve">Бюджетного кодекса РФ в бюджет </w:t>
      </w:r>
      <w:r w:rsidRPr="001C2243">
        <w:rPr>
          <w:sz w:val="28"/>
          <w:szCs w:val="28"/>
        </w:rPr>
        <w:t>Вяземского городского поселения Вяземского района Смоленской области</w:t>
      </w:r>
      <w:r w:rsidRPr="001C2243">
        <w:rPr>
          <w:color w:val="000000"/>
          <w:sz w:val="28"/>
          <w:szCs w:val="28"/>
        </w:rPr>
        <w:t xml:space="preserve"> зачисляются следующие налоговые поступления:</w:t>
      </w:r>
    </w:p>
    <w:p w:rsidR="001C2243" w:rsidRPr="00715BCC" w:rsidRDefault="001C2243" w:rsidP="008F6C52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715BCC">
        <w:rPr>
          <w:bCs/>
          <w:color w:val="000000"/>
          <w:sz w:val="28"/>
          <w:szCs w:val="28"/>
        </w:rPr>
        <w:t>- от федеральных налогов и сборов</w:t>
      </w:r>
      <w:r w:rsidR="00715BCC" w:rsidRPr="00715BCC">
        <w:rPr>
          <w:bCs/>
          <w:color w:val="000000"/>
          <w:sz w:val="28"/>
          <w:szCs w:val="28"/>
        </w:rPr>
        <w:t>:</w:t>
      </w:r>
    </w:p>
    <w:p w:rsidR="001C2243" w:rsidRPr="00715BCC" w:rsidRDefault="001C2243" w:rsidP="008F6C52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15BCC">
        <w:rPr>
          <w:color w:val="000000"/>
          <w:sz w:val="28"/>
          <w:szCs w:val="28"/>
        </w:rPr>
        <w:t>- налог на доходы физических лиц - по нормативу 10 %</w:t>
      </w:r>
      <w:r w:rsidR="00715BCC" w:rsidRPr="00715BCC">
        <w:rPr>
          <w:color w:val="000000"/>
          <w:sz w:val="28"/>
          <w:szCs w:val="28"/>
        </w:rPr>
        <w:t>;</w:t>
      </w:r>
    </w:p>
    <w:p w:rsidR="001C2243" w:rsidRPr="00715BCC" w:rsidRDefault="001C2243" w:rsidP="008F6C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5BC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715B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15BCC">
        <w:rPr>
          <w:rFonts w:ascii="Times New Roman" w:hAnsi="Times New Roman" w:cs="Times New Roman"/>
          <w:bCs/>
          <w:sz w:val="28"/>
          <w:szCs w:val="28"/>
        </w:rPr>
        <w:t>налога на доходы физических лиц в части суммы налога, превышающей 650 тысяч рублей, относящейся к части налоговой базы, превышающей 5 миллионов рублей</w:t>
      </w:r>
      <w:r w:rsidR="00715BCC" w:rsidRPr="00715B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15BCC">
        <w:rPr>
          <w:rFonts w:ascii="Times New Roman" w:hAnsi="Times New Roman" w:cs="Times New Roman"/>
          <w:color w:val="000000"/>
          <w:sz w:val="28"/>
          <w:szCs w:val="28"/>
        </w:rPr>
        <w:t xml:space="preserve">- по нормативу </w:t>
      </w:r>
      <w:r w:rsidR="00715BCC" w:rsidRPr="00715BCC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715BCC">
        <w:rPr>
          <w:rFonts w:ascii="Times New Roman" w:hAnsi="Times New Roman" w:cs="Times New Roman"/>
          <w:color w:val="000000"/>
          <w:sz w:val="28"/>
          <w:szCs w:val="28"/>
        </w:rPr>
        <w:t xml:space="preserve"> %</w:t>
      </w:r>
      <w:r w:rsidR="00715BCC" w:rsidRPr="00715BC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C2243" w:rsidRDefault="001C2243" w:rsidP="008F6C52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15BCC">
        <w:rPr>
          <w:color w:val="000000"/>
          <w:sz w:val="28"/>
          <w:szCs w:val="28"/>
        </w:rPr>
        <w:t>- единый сельскохозяйственный налог - по нормативу 5</w:t>
      </w:r>
      <w:r w:rsidR="00715BCC">
        <w:rPr>
          <w:color w:val="000000"/>
          <w:sz w:val="28"/>
          <w:szCs w:val="28"/>
        </w:rPr>
        <w:t>0%;</w:t>
      </w:r>
    </w:p>
    <w:p w:rsidR="00715BCC" w:rsidRDefault="00715BCC" w:rsidP="008F6C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пошлины </w:t>
      </w:r>
      <w:r w:rsidRPr="00715BCC">
        <w:rPr>
          <w:rFonts w:ascii="Times New Roman" w:hAnsi="Times New Roman" w:cs="Times New Roman"/>
          <w:color w:val="000000"/>
          <w:sz w:val="28"/>
          <w:szCs w:val="28"/>
        </w:rPr>
        <w:t xml:space="preserve">- по нормативу </w:t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 w:rsidRPr="00715BCC">
        <w:rPr>
          <w:rFonts w:ascii="Times New Roman" w:hAnsi="Times New Roman" w:cs="Times New Roman"/>
          <w:color w:val="000000"/>
          <w:sz w:val="28"/>
          <w:szCs w:val="28"/>
        </w:rPr>
        <w:t xml:space="preserve"> %;</w:t>
      </w:r>
    </w:p>
    <w:p w:rsidR="001C2243" w:rsidRPr="00715BCC" w:rsidRDefault="001C2243" w:rsidP="008F6C52">
      <w:pPr>
        <w:pStyle w:val="a8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715BCC">
        <w:rPr>
          <w:color w:val="000000"/>
          <w:sz w:val="28"/>
          <w:szCs w:val="28"/>
        </w:rPr>
        <w:t>- </w:t>
      </w:r>
      <w:r w:rsidRPr="00715BCC">
        <w:rPr>
          <w:bCs/>
          <w:color w:val="000000"/>
          <w:sz w:val="28"/>
          <w:szCs w:val="28"/>
        </w:rPr>
        <w:t>от местных налогов, устанавливаемых представительным органом Вяземского городского поселения</w:t>
      </w:r>
      <w:r w:rsidR="00715BCC">
        <w:rPr>
          <w:bCs/>
          <w:color w:val="000000"/>
          <w:sz w:val="28"/>
          <w:szCs w:val="28"/>
        </w:rPr>
        <w:t>:</w:t>
      </w:r>
    </w:p>
    <w:p w:rsidR="001C2243" w:rsidRPr="00715BCC" w:rsidRDefault="001C2243" w:rsidP="008F6C52">
      <w:pPr>
        <w:pStyle w:val="a8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715BCC">
        <w:rPr>
          <w:color w:val="000000"/>
          <w:sz w:val="28"/>
          <w:szCs w:val="28"/>
        </w:rPr>
        <w:t>- земельный налог - по нормативу 100%,</w:t>
      </w:r>
    </w:p>
    <w:p w:rsidR="001C2243" w:rsidRDefault="001C2243" w:rsidP="008F6C52">
      <w:pPr>
        <w:pStyle w:val="a8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715BCC">
        <w:rPr>
          <w:color w:val="000000"/>
          <w:sz w:val="28"/>
          <w:szCs w:val="28"/>
        </w:rPr>
        <w:t>- налог на имущество физических лиц - по нормативу 100%.</w:t>
      </w:r>
    </w:p>
    <w:p w:rsidR="008F6C52" w:rsidRPr="008F6C52" w:rsidRDefault="008F6C52" w:rsidP="008F6C5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8F6C52">
        <w:rPr>
          <w:rFonts w:ascii="Times New Roman" w:hAnsi="Times New Roman" w:cs="Times New Roman"/>
          <w:color w:val="000000"/>
          <w:sz w:val="28"/>
          <w:szCs w:val="28"/>
        </w:rPr>
        <w:t xml:space="preserve">Налоговая политика </w:t>
      </w:r>
      <w:r w:rsidRPr="008F6C52">
        <w:rPr>
          <w:rFonts w:ascii="Times New Roman" w:hAnsi="Times New Roman" w:cs="Times New Roman"/>
          <w:sz w:val="28"/>
          <w:szCs w:val="28"/>
        </w:rPr>
        <w:t xml:space="preserve">Вяземского городского поселения Вяземского района Смоленской области </w:t>
      </w:r>
      <w:r w:rsidRPr="008F6C52">
        <w:rPr>
          <w:rFonts w:ascii="Times New Roman" w:hAnsi="Times New Roman" w:cs="Times New Roman"/>
          <w:color w:val="000000"/>
          <w:sz w:val="28"/>
          <w:szCs w:val="28"/>
        </w:rPr>
        <w:t>в первую очередь ориентир</w:t>
      </w:r>
      <w:r>
        <w:rPr>
          <w:rFonts w:ascii="Times New Roman" w:hAnsi="Times New Roman" w:cs="Times New Roman"/>
          <w:color w:val="000000"/>
          <w:sz w:val="28"/>
          <w:szCs w:val="28"/>
        </w:rPr>
        <w:t>уется</w:t>
      </w:r>
      <w:r w:rsidRPr="008F6C52">
        <w:rPr>
          <w:rFonts w:ascii="Times New Roman" w:hAnsi="Times New Roman" w:cs="Times New Roman"/>
          <w:color w:val="000000"/>
          <w:sz w:val="28"/>
          <w:szCs w:val="28"/>
        </w:rPr>
        <w:t xml:space="preserve"> на мобилизацию налоговых доходов поселения за счет экономического роста и развития внутреннего налогового потенциала.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11CA3">
        <w:rPr>
          <w:rFonts w:ascii="Times New Roman" w:hAnsi="Times New Roman" w:cs="Times New Roman"/>
          <w:sz w:val="28"/>
          <w:szCs w:val="28"/>
        </w:rPr>
        <w:t xml:space="preserve">Налоговый потенциал </w:t>
      </w:r>
      <w:r>
        <w:rPr>
          <w:rFonts w:ascii="Times New Roman" w:hAnsi="Times New Roman" w:cs="Times New Roman"/>
          <w:sz w:val="28"/>
          <w:szCs w:val="28"/>
        </w:rPr>
        <w:t>Вяземского городского поселения</w:t>
      </w:r>
      <w:r w:rsidRPr="006F737C">
        <w:rPr>
          <w:rFonts w:ascii="Times New Roman" w:hAnsi="Times New Roman" w:cs="Times New Roman"/>
          <w:sz w:val="28"/>
          <w:szCs w:val="28"/>
        </w:rPr>
        <w:t xml:space="preserve"> Вяземского района Смоленской области</w:t>
      </w:r>
      <w:r w:rsidRPr="00A204F9">
        <w:rPr>
          <w:rFonts w:ascii="Times New Roman" w:hAnsi="Times New Roman" w:cs="Times New Roman"/>
          <w:sz w:val="28"/>
          <w:szCs w:val="28"/>
        </w:rPr>
        <w:t xml:space="preserve"> определен с учетом вносимых на федеральном и региональном уровне изменений в законодательство о налогах и сборах, оказывающих влияние на поступление доходов.</w:t>
      </w:r>
    </w:p>
    <w:p w:rsidR="005F5552" w:rsidRPr="005F5552" w:rsidRDefault="005F5552" w:rsidP="005F555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552">
        <w:rPr>
          <w:rFonts w:ascii="Times New Roman" w:hAnsi="Times New Roman" w:cs="Times New Roman"/>
          <w:sz w:val="28"/>
          <w:szCs w:val="28"/>
        </w:rPr>
        <w:tab/>
        <w:t>Основная цель налоговой политики</w:t>
      </w:r>
      <w:r w:rsidR="008F6C52" w:rsidRPr="008F6C52">
        <w:rPr>
          <w:rFonts w:ascii="Times New Roman" w:hAnsi="Times New Roman" w:cs="Times New Roman"/>
          <w:sz w:val="28"/>
          <w:szCs w:val="28"/>
        </w:rPr>
        <w:t xml:space="preserve"> </w:t>
      </w:r>
      <w:r w:rsidR="008F6C52" w:rsidRPr="001C2243">
        <w:rPr>
          <w:rFonts w:ascii="Times New Roman" w:hAnsi="Times New Roman" w:cs="Times New Roman"/>
          <w:sz w:val="28"/>
          <w:szCs w:val="28"/>
        </w:rPr>
        <w:t>Вяземского городского поселения Вяземского района Смоленской области</w:t>
      </w:r>
      <w:r w:rsidRPr="005F5552">
        <w:rPr>
          <w:rFonts w:ascii="Times New Roman" w:hAnsi="Times New Roman" w:cs="Times New Roman"/>
          <w:sz w:val="28"/>
          <w:szCs w:val="28"/>
        </w:rPr>
        <w:t xml:space="preserve"> - стимулирование экономического роста и расширение собственной налоговой базы будет достигаться путем реализации следующих задач:</w:t>
      </w:r>
    </w:p>
    <w:p w:rsidR="005F5552" w:rsidRDefault="005F5552" w:rsidP="005F555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F9">
        <w:rPr>
          <w:rFonts w:ascii="Times New Roman" w:hAnsi="Times New Roman" w:cs="Times New Roman"/>
          <w:sz w:val="28"/>
          <w:szCs w:val="28"/>
        </w:rPr>
        <w:t>- повышение качества взаимодействия с главными администраторами (администраторами) доходов бюджета</w:t>
      </w:r>
      <w:r w:rsidRPr="009D0A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Вяземско</w:t>
      </w:r>
      <w:r w:rsidR="00D90C9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D90C9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90C96">
        <w:rPr>
          <w:rFonts w:ascii="Times New Roman" w:hAnsi="Times New Roman" w:cs="Times New Roman"/>
          <w:sz w:val="28"/>
          <w:szCs w:val="28"/>
        </w:rPr>
        <w:t>я</w:t>
      </w:r>
      <w:r w:rsidRPr="006F737C">
        <w:rPr>
          <w:rFonts w:ascii="Times New Roman" w:hAnsi="Times New Roman" w:cs="Times New Roman"/>
          <w:sz w:val="28"/>
          <w:szCs w:val="28"/>
        </w:rPr>
        <w:t xml:space="preserve"> Вяземского района Смоленской области</w:t>
      </w:r>
      <w:r w:rsidRPr="00A204F9">
        <w:rPr>
          <w:rFonts w:ascii="Times New Roman" w:hAnsi="Times New Roman" w:cs="Times New Roman"/>
          <w:sz w:val="28"/>
          <w:szCs w:val="28"/>
        </w:rPr>
        <w:t xml:space="preserve"> в целях повышения их ответственности за правильность исчисления, полноту и своевременность осуществления платежей в бюджет</w:t>
      </w:r>
      <w:r w:rsidRPr="009D0A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Вяземско</w:t>
      </w:r>
      <w:r w:rsidR="00D90C9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D90C9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90C96">
        <w:rPr>
          <w:rFonts w:ascii="Times New Roman" w:hAnsi="Times New Roman" w:cs="Times New Roman"/>
          <w:sz w:val="28"/>
          <w:szCs w:val="28"/>
        </w:rPr>
        <w:t>я</w:t>
      </w:r>
      <w:r w:rsidRPr="006F737C">
        <w:rPr>
          <w:rFonts w:ascii="Times New Roman" w:hAnsi="Times New Roman" w:cs="Times New Roman"/>
          <w:sz w:val="28"/>
          <w:szCs w:val="28"/>
        </w:rPr>
        <w:t xml:space="preserve"> Вяземского района Смоленской области</w:t>
      </w:r>
      <w:r w:rsidRPr="00A204F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F5552" w:rsidRDefault="005F5552" w:rsidP="005F555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F9">
        <w:rPr>
          <w:rFonts w:ascii="Times New Roman" w:hAnsi="Times New Roman" w:cs="Times New Roman"/>
          <w:sz w:val="28"/>
          <w:szCs w:val="28"/>
        </w:rPr>
        <w:t>- совершенствование системы управления муниципальным имуществом, обеспечение качественного учета имущества, входящего в состав муниципальной казны</w:t>
      </w:r>
      <w:r w:rsidRPr="009D0A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Вяземско</w:t>
      </w:r>
      <w:r w:rsidR="00D90C9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D90C9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90C96">
        <w:rPr>
          <w:rFonts w:ascii="Times New Roman" w:hAnsi="Times New Roman" w:cs="Times New Roman"/>
          <w:sz w:val="28"/>
          <w:szCs w:val="28"/>
        </w:rPr>
        <w:t>я</w:t>
      </w:r>
      <w:r w:rsidRPr="006F737C">
        <w:rPr>
          <w:rFonts w:ascii="Times New Roman" w:hAnsi="Times New Roman" w:cs="Times New Roman"/>
          <w:sz w:val="28"/>
          <w:szCs w:val="28"/>
        </w:rPr>
        <w:t xml:space="preserve"> Вяземского района Смоленской области</w:t>
      </w:r>
      <w:r w:rsidRPr="00A204F9">
        <w:rPr>
          <w:rFonts w:ascii="Times New Roman" w:hAnsi="Times New Roman" w:cs="Times New Roman"/>
          <w:sz w:val="28"/>
          <w:szCs w:val="28"/>
        </w:rPr>
        <w:t xml:space="preserve">, установления контроля за использованием </w:t>
      </w:r>
      <w:proofErr w:type="gramStart"/>
      <w:r w:rsidRPr="00A204F9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Pr="00A204F9">
        <w:rPr>
          <w:rFonts w:ascii="Times New Roman" w:hAnsi="Times New Roman" w:cs="Times New Roman"/>
          <w:sz w:val="28"/>
          <w:szCs w:val="28"/>
        </w:rPr>
        <w:lastRenderedPageBreak/>
        <w:t>муниципальной собственности</w:t>
      </w:r>
      <w:r w:rsidRPr="009D0A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Вяземско</w:t>
      </w:r>
      <w:r w:rsidR="00D90C9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D90C9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90C96">
        <w:rPr>
          <w:rFonts w:ascii="Times New Roman" w:hAnsi="Times New Roman" w:cs="Times New Roman"/>
          <w:sz w:val="28"/>
          <w:szCs w:val="28"/>
        </w:rPr>
        <w:t>я</w:t>
      </w:r>
      <w:r w:rsidRPr="006F737C">
        <w:rPr>
          <w:rFonts w:ascii="Times New Roman" w:hAnsi="Times New Roman" w:cs="Times New Roman"/>
          <w:sz w:val="28"/>
          <w:szCs w:val="28"/>
        </w:rPr>
        <w:t xml:space="preserve"> Вяземского района Смоленской области</w:t>
      </w:r>
      <w:proofErr w:type="gramEnd"/>
      <w:r w:rsidRPr="00A204F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F5552" w:rsidRDefault="005F5552" w:rsidP="005F555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F9">
        <w:rPr>
          <w:rFonts w:ascii="Times New Roman" w:hAnsi="Times New Roman" w:cs="Times New Roman"/>
          <w:sz w:val="28"/>
          <w:szCs w:val="28"/>
        </w:rPr>
        <w:t>- своевременная подготовка документов в судебные органы по взысканию задолженности и привлечении к ответственности неплательщиков по арендным платежам за пользование муниципальным имуществом</w:t>
      </w:r>
      <w:r w:rsidRPr="009D0A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Вяземско</w:t>
      </w:r>
      <w:r w:rsidR="00D90C9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D90C96">
        <w:rPr>
          <w:rFonts w:ascii="Times New Roman" w:hAnsi="Times New Roman" w:cs="Times New Roman"/>
          <w:sz w:val="28"/>
          <w:szCs w:val="28"/>
        </w:rPr>
        <w:t>го поселения</w:t>
      </w:r>
      <w:r w:rsidRPr="006F737C">
        <w:rPr>
          <w:rFonts w:ascii="Times New Roman" w:hAnsi="Times New Roman" w:cs="Times New Roman"/>
          <w:sz w:val="28"/>
          <w:szCs w:val="28"/>
        </w:rPr>
        <w:t xml:space="preserve"> Вяземского района Смоленской области</w:t>
      </w:r>
      <w:r w:rsidRPr="00A204F9">
        <w:rPr>
          <w:rFonts w:ascii="Times New Roman" w:hAnsi="Times New Roman" w:cs="Times New Roman"/>
          <w:sz w:val="28"/>
          <w:szCs w:val="28"/>
        </w:rPr>
        <w:t xml:space="preserve"> в бюджет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A204F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F5552" w:rsidRDefault="005F5552" w:rsidP="005F555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F9">
        <w:rPr>
          <w:rFonts w:ascii="Times New Roman" w:hAnsi="Times New Roman" w:cs="Times New Roman"/>
          <w:sz w:val="28"/>
          <w:szCs w:val="28"/>
        </w:rPr>
        <w:t xml:space="preserve">- обеспечение публичности и прозрачности процесса принятия муниципальных правовых актов в области налогообложения; </w:t>
      </w:r>
    </w:p>
    <w:p w:rsidR="005F5552" w:rsidRDefault="005F5552" w:rsidP="005F555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F9">
        <w:rPr>
          <w:rFonts w:ascii="Times New Roman" w:hAnsi="Times New Roman" w:cs="Times New Roman"/>
          <w:sz w:val="28"/>
          <w:szCs w:val="28"/>
        </w:rPr>
        <w:t xml:space="preserve">- формирование </w:t>
      </w:r>
      <w:proofErr w:type="gramStart"/>
      <w:r w:rsidRPr="00A204F9">
        <w:rPr>
          <w:rFonts w:ascii="Times New Roman" w:hAnsi="Times New Roman" w:cs="Times New Roman"/>
          <w:sz w:val="28"/>
          <w:szCs w:val="28"/>
        </w:rPr>
        <w:t xml:space="preserve">перечня налоговых расходов </w:t>
      </w:r>
      <w:r>
        <w:rPr>
          <w:rFonts w:ascii="Times New Roman" w:hAnsi="Times New Roman" w:cs="Times New Roman"/>
          <w:sz w:val="28"/>
          <w:szCs w:val="28"/>
        </w:rPr>
        <w:t>Вяземско</w:t>
      </w:r>
      <w:r w:rsidR="00D90C9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D90C9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90C96">
        <w:rPr>
          <w:rFonts w:ascii="Times New Roman" w:hAnsi="Times New Roman" w:cs="Times New Roman"/>
          <w:sz w:val="28"/>
          <w:szCs w:val="28"/>
        </w:rPr>
        <w:t>я</w:t>
      </w:r>
      <w:r w:rsidRPr="006F737C">
        <w:rPr>
          <w:rFonts w:ascii="Times New Roman" w:hAnsi="Times New Roman" w:cs="Times New Roman"/>
          <w:sz w:val="28"/>
          <w:szCs w:val="28"/>
        </w:rPr>
        <w:t xml:space="preserve"> Вяземского района Смоленской области</w:t>
      </w:r>
      <w:proofErr w:type="gramEnd"/>
      <w:r w:rsidRPr="00A204F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F5552" w:rsidRDefault="005F5552" w:rsidP="005F555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F9">
        <w:rPr>
          <w:rFonts w:ascii="Times New Roman" w:hAnsi="Times New Roman" w:cs="Times New Roman"/>
          <w:sz w:val="28"/>
          <w:szCs w:val="28"/>
        </w:rPr>
        <w:t xml:space="preserve">- проведение ежегодной оценки социальной и бюджетной эффективности предоставленных льгот по местным налогам. Проведение анализа «налоговых расходов» по местным налогам и принятие решений о целесообразности внесения изменений в муниципальные правовые акты, устанавливающие налоги на территории </w:t>
      </w:r>
      <w:r>
        <w:rPr>
          <w:rFonts w:ascii="Times New Roman" w:hAnsi="Times New Roman" w:cs="Times New Roman"/>
          <w:sz w:val="28"/>
          <w:szCs w:val="28"/>
        </w:rPr>
        <w:t>Вяземско</w:t>
      </w:r>
      <w:r w:rsidR="002E6FFF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2E6FFF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E6FFF">
        <w:rPr>
          <w:rFonts w:ascii="Times New Roman" w:hAnsi="Times New Roman" w:cs="Times New Roman"/>
          <w:sz w:val="28"/>
          <w:szCs w:val="28"/>
        </w:rPr>
        <w:t>я</w:t>
      </w:r>
      <w:r w:rsidRPr="006F737C">
        <w:rPr>
          <w:rFonts w:ascii="Times New Roman" w:hAnsi="Times New Roman" w:cs="Times New Roman"/>
          <w:sz w:val="28"/>
          <w:szCs w:val="28"/>
        </w:rPr>
        <w:t xml:space="preserve"> Вяземского района Смоленской области</w:t>
      </w:r>
      <w:r w:rsidRPr="00A204F9">
        <w:rPr>
          <w:rFonts w:ascii="Times New Roman" w:hAnsi="Times New Roman" w:cs="Times New Roman"/>
          <w:sz w:val="28"/>
          <w:szCs w:val="28"/>
        </w:rPr>
        <w:t>.</w:t>
      </w:r>
    </w:p>
    <w:p w:rsidR="005F5552" w:rsidRPr="005F5552" w:rsidRDefault="005F5552" w:rsidP="0063239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552">
        <w:rPr>
          <w:rFonts w:ascii="Times New Roman" w:hAnsi="Times New Roman" w:cs="Times New Roman"/>
          <w:sz w:val="28"/>
          <w:szCs w:val="28"/>
        </w:rPr>
        <w:tab/>
      </w:r>
      <w:r w:rsidR="008F6C52">
        <w:rPr>
          <w:rFonts w:ascii="Times New Roman" w:hAnsi="Times New Roman" w:cs="Times New Roman"/>
          <w:sz w:val="28"/>
          <w:szCs w:val="28"/>
        </w:rPr>
        <w:t>Н</w:t>
      </w:r>
      <w:r w:rsidR="008F6C52" w:rsidRPr="005F5552">
        <w:rPr>
          <w:rFonts w:ascii="Times New Roman" w:hAnsi="Times New Roman" w:cs="Times New Roman"/>
          <w:sz w:val="28"/>
          <w:szCs w:val="28"/>
        </w:rPr>
        <w:t xml:space="preserve">алоговая политика </w:t>
      </w:r>
      <w:r w:rsidR="008F6C52">
        <w:rPr>
          <w:rFonts w:ascii="Times New Roman" w:hAnsi="Times New Roman" w:cs="Times New Roman"/>
          <w:sz w:val="28"/>
          <w:szCs w:val="28"/>
        </w:rPr>
        <w:t xml:space="preserve">Вяземского </w:t>
      </w:r>
      <w:r w:rsidR="008F6C52" w:rsidRPr="005F5552">
        <w:rPr>
          <w:rFonts w:ascii="Times New Roman" w:hAnsi="Times New Roman" w:cs="Times New Roman"/>
          <w:sz w:val="28"/>
          <w:szCs w:val="28"/>
        </w:rPr>
        <w:t xml:space="preserve">городского поселения на 2023-2025 годы </w:t>
      </w:r>
      <w:r w:rsidRPr="005F5552">
        <w:rPr>
          <w:rFonts w:ascii="Times New Roman" w:hAnsi="Times New Roman" w:cs="Times New Roman"/>
          <w:sz w:val="28"/>
          <w:szCs w:val="28"/>
        </w:rPr>
        <w:t xml:space="preserve">в области доходов направлена, с одной стороны, на сохранение и развитие доходных источников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5F5552">
        <w:rPr>
          <w:rFonts w:ascii="Times New Roman" w:hAnsi="Times New Roman" w:cs="Times New Roman"/>
          <w:sz w:val="28"/>
          <w:szCs w:val="28"/>
        </w:rPr>
        <w:t>в условиях складывающейся экономической ситуации с учетом реальной оценки доходного потенциала, с другой стороны, на поддержку предпринимательской и инвестиционной активности, а также увеличение налогового потенциала бюджета поселения</w:t>
      </w:r>
      <w:r w:rsidR="0063239F">
        <w:rPr>
          <w:rFonts w:ascii="Times New Roman" w:hAnsi="Times New Roman" w:cs="Times New Roman"/>
          <w:sz w:val="28"/>
          <w:szCs w:val="28"/>
        </w:rPr>
        <w:t>.</w:t>
      </w:r>
    </w:p>
    <w:p w:rsidR="005F5552" w:rsidRPr="005F5552" w:rsidRDefault="005F5552" w:rsidP="005F555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552">
        <w:rPr>
          <w:rFonts w:ascii="Times New Roman" w:hAnsi="Times New Roman" w:cs="Times New Roman"/>
          <w:sz w:val="28"/>
          <w:szCs w:val="28"/>
        </w:rPr>
        <w:tab/>
        <w:t xml:space="preserve">На формирование налоговой политики </w:t>
      </w:r>
      <w:r w:rsidR="0063239F">
        <w:rPr>
          <w:rFonts w:ascii="Times New Roman" w:hAnsi="Times New Roman" w:cs="Times New Roman"/>
          <w:sz w:val="28"/>
          <w:szCs w:val="28"/>
        </w:rPr>
        <w:t xml:space="preserve">Вяземского </w:t>
      </w:r>
      <w:r w:rsidRPr="005F5552">
        <w:rPr>
          <w:rFonts w:ascii="Times New Roman" w:hAnsi="Times New Roman" w:cs="Times New Roman"/>
          <w:sz w:val="28"/>
          <w:szCs w:val="28"/>
        </w:rPr>
        <w:t>городского поселения существенное влияние оказывает изменения федерального и регионального законодательства</w:t>
      </w:r>
      <w:r w:rsidR="0063239F">
        <w:rPr>
          <w:rFonts w:ascii="Times New Roman" w:hAnsi="Times New Roman" w:cs="Times New Roman"/>
          <w:sz w:val="28"/>
          <w:szCs w:val="28"/>
        </w:rPr>
        <w:t xml:space="preserve">, </w:t>
      </w:r>
      <w:r w:rsidRPr="005F5552">
        <w:rPr>
          <w:rFonts w:ascii="Times New Roman" w:hAnsi="Times New Roman" w:cs="Times New Roman"/>
          <w:sz w:val="28"/>
          <w:szCs w:val="28"/>
        </w:rPr>
        <w:t xml:space="preserve"> </w:t>
      </w:r>
      <w:r w:rsidR="0003421F">
        <w:rPr>
          <w:rFonts w:ascii="Times New Roman" w:hAnsi="Times New Roman" w:cs="Times New Roman"/>
          <w:sz w:val="28"/>
          <w:szCs w:val="28"/>
        </w:rPr>
        <w:t>а именно</w:t>
      </w:r>
      <w:r w:rsidRPr="005F5552">
        <w:rPr>
          <w:rFonts w:ascii="Times New Roman" w:hAnsi="Times New Roman" w:cs="Times New Roman"/>
          <w:sz w:val="28"/>
          <w:szCs w:val="28"/>
        </w:rPr>
        <w:t>:</w:t>
      </w:r>
    </w:p>
    <w:p w:rsidR="005F5552" w:rsidRPr="005F5552" w:rsidRDefault="0063239F" w:rsidP="005F555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F5552" w:rsidRPr="005F5552">
        <w:rPr>
          <w:rFonts w:ascii="Times New Roman" w:hAnsi="Times New Roman" w:cs="Times New Roman"/>
          <w:sz w:val="28"/>
          <w:szCs w:val="28"/>
        </w:rPr>
        <w:t>- применение Порядка установления налоговых льгот по местным налогам и пересмотр Положений о земельном налоге и налоге на имущество физических лиц;</w:t>
      </w:r>
    </w:p>
    <w:p w:rsidR="005F5552" w:rsidRPr="005F5552" w:rsidRDefault="0063239F" w:rsidP="005F555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F5552" w:rsidRPr="005F5552">
        <w:rPr>
          <w:rFonts w:ascii="Times New Roman" w:hAnsi="Times New Roman" w:cs="Times New Roman"/>
          <w:sz w:val="28"/>
          <w:szCs w:val="28"/>
        </w:rPr>
        <w:t xml:space="preserve">- принятие решения об изменении налоговой ставки по налогу на имущество физических лиц, в отношении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27F2C">
        <w:rPr>
          <w:rFonts w:ascii="Times New Roman" w:hAnsi="Times New Roman" w:cs="Times New Roman"/>
          <w:color w:val="000000"/>
          <w:sz w:val="28"/>
          <w:szCs w:val="28"/>
        </w:rPr>
        <w:t>бъект</w:t>
      </w:r>
      <w:r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927F2C">
        <w:rPr>
          <w:rFonts w:ascii="Times New Roman" w:hAnsi="Times New Roman" w:cs="Times New Roman"/>
          <w:color w:val="000000"/>
          <w:sz w:val="28"/>
          <w:szCs w:val="28"/>
        </w:rPr>
        <w:t xml:space="preserve"> налогообложения, включенные в перечень, определяемый в соответствии с </w:t>
      </w:r>
      <w:r w:rsidRPr="00927F2C">
        <w:rPr>
          <w:rFonts w:ascii="Times New Roman" w:hAnsi="Times New Roman" w:cs="Times New Roman"/>
          <w:sz w:val="28"/>
          <w:szCs w:val="28"/>
        </w:rPr>
        <w:t>пунктом 7 статьи 378.2</w:t>
      </w:r>
      <w:r w:rsidRPr="00927F2C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927F2C">
        <w:rPr>
          <w:rFonts w:ascii="Times New Roman" w:hAnsi="Times New Roman" w:cs="Times New Roman"/>
          <w:color w:val="000000"/>
          <w:sz w:val="28"/>
          <w:szCs w:val="28"/>
        </w:rPr>
        <w:t xml:space="preserve">Налогового кодекса Российской Федерации, в отношении объектов налогообложения, предусмотренных </w:t>
      </w:r>
      <w:r w:rsidRPr="00927F2C">
        <w:rPr>
          <w:rFonts w:ascii="Times New Roman" w:hAnsi="Times New Roman" w:cs="Times New Roman"/>
          <w:sz w:val="28"/>
          <w:szCs w:val="28"/>
        </w:rPr>
        <w:t>абзацем вторым пункта 10 статьи 378.2</w:t>
      </w:r>
      <w:r w:rsidRPr="00927F2C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927F2C">
        <w:rPr>
          <w:rFonts w:ascii="Times New Roman" w:hAnsi="Times New Roman" w:cs="Times New Roman"/>
          <w:color w:val="000000"/>
          <w:sz w:val="28"/>
          <w:szCs w:val="28"/>
        </w:rPr>
        <w:t>Налогового кодекса Российской Федерации, объект</w:t>
      </w:r>
      <w:r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927F2C">
        <w:rPr>
          <w:rFonts w:ascii="Times New Roman" w:hAnsi="Times New Roman" w:cs="Times New Roman"/>
          <w:color w:val="000000"/>
          <w:sz w:val="28"/>
          <w:szCs w:val="28"/>
        </w:rPr>
        <w:t xml:space="preserve"> налогообложения, кадастровая стоимость каждого из которых превышает 300 млн. рублей</w:t>
      </w:r>
      <w:r w:rsidR="005F5552" w:rsidRPr="005F555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5F5552" w:rsidRPr="005F5552" w:rsidRDefault="005F5552" w:rsidP="005F555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552">
        <w:rPr>
          <w:rFonts w:ascii="Times New Roman" w:hAnsi="Times New Roman" w:cs="Times New Roman"/>
          <w:sz w:val="28"/>
          <w:szCs w:val="28"/>
        </w:rPr>
        <w:tab/>
      </w:r>
      <w:r w:rsidR="00D90C96">
        <w:rPr>
          <w:rFonts w:ascii="Times New Roman" w:hAnsi="Times New Roman" w:cs="Times New Roman"/>
          <w:sz w:val="28"/>
          <w:szCs w:val="28"/>
        </w:rPr>
        <w:t xml:space="preserve">На устойчивость </w:t>
      </w:r>
      <w:proofErr w:type="gramStart"/>
      <w:r w:rsidR="00D90C96">
        <w:rPr>
          <w:rFonts w:ascii="Times New Roman" w:hAnsi="Times New Roman" w:cs="Times New Roman"/>
          <w:sz w:val="28"/>
          <w:szCs w:val="28"/>
        </w:rPr>
        <w:t>доходов бюджета</w:t>
      </w:r>
      <w:r w:rsidR="00D90C96" w:rsidRPr="00D90C96">
        <w:rPr>
          <w:rFonts w:ascii="Times New Roman" w:hAnsi="Times New Roman" w:cs="Times New Roman"/>
          <w:sz w:val="28"/>
          <w:szCs w:val="28"/>
        </w:rPr>
        <w:t xml:space="preserve"> </w:t>
      </w:r>
      <w:r w:rsidR="00D90C96">
        <w:rPr>
          <w:rFonts w:ascii="Times New Roman" w:hAnsi="Times New Roman" w:cs="Times New Roman"/>
          <w:sz w:val="28"/>
          <w:szCs w:val="28"/>
        </w:rPr>
        <w:t>Вяземско</w:t>
      </w:r>
      <w:r w:rsidR="002E6FFF">
        <w:rPr>
          <w:rFonts w:ascii="Times New Roman" w:hAnsi="Times New Roman" w:cs="Times New Roman"/>
          <w:sz w:val="28"/>
          <w:szCs w:val="28"/>
        </w:rPr>
        <w:t>го</w:t>
      </w:r>
      <w:r w:rsidR="00D90C96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2E6FFF">
        <w:rPr>
          <w:rFonts w:ascii="Times New Roman" w:hAnsi="Times New Roman" w:cs="Times New Roman"/>
          <w:sz w:val="28"/>
          <w:szCs w:val="28"/>
        </w:rPr>
        <w:t>го поселения</w:t>
      </w:r>
      <w:r w:rsidR="00D90C96" w:rsidRPr="006F737C">
        <w:rPr>
          <w:rFonts w:ascii="Times New Roman" w:hAnsi="Times New Roman" w:cs="Times New Roman"/>
          <w:sz w:val="28"/>
          <w:szCs w:val="28"/>
        </w:rPr>
        <w:t xml:space="preserve"> Вяземского района Смоленской области</w:t>
      </w:r>
      <w:proofErr w:type="gramEnd"/>
      <w:r w:rsidR="002E6FFF">
        <w:rPr>
          <w:rFonts w:ascii="Times New Roman" w:hAnsi="Times New Roman" w:cs="Times New Roman"/>
          <w:sz w:val="28"/>
          <w:szCs w:val="28"/>
        </w:rPr>
        <w:t xml:space="preserve"> существенное влияние  оказывают  решения по установлению налоговых льгот по местным налогам. </w:t>
      </w:r>
      <w:r w:rsidRPr="005F5552">
        <w:rPr>
          <w:rFonts w:ascii="Times New Roman" w:hAnsi="Times New Roman" w:cs="Times New Roman"/>
          <w:sz w:val="28"/>
          <w:szCs w:val="28"/>
        </w:rPr>
        <w:t xml:space="preserve">Решения по вопросам установления, продления (отмены действия) налоговых льгот будут приниматься на основе анализа их эффективности, практики применения и администрирования. На протяжении последних лет политика поселения в области предоставления налоговых льгот по местным налогам направлена на сокращение выпадающих доходов бюджета путем отмены неэффективных </w:t>
      </w:r>
      <w:r w:rsidRPr="005F5552">
        <w:rPr>
          <w:rFonts w:ascii="Times New Roman" w:hAnsi="Times New Roman" w:cs="Times New Roman"/>
          <w:sz w:val="28"/>
          <w:szCs w:val="28"/>
        </w:rPr>
        <w:lastRenderedPageBreak/>
        <w:t xml:space="preserve">льгот и нацелена на сохранение социальной направленности предоставляемых льгот. </w:t>
      </w:r>
    </w:p>
    <w:p w:rsidR="0003421F" w:rsidRDefault="0003421F" w:rsidP="0003421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F9">
        <w:rPr>
          <w:rFonts w:ascii="Times New Roman" w:hAnsi="Times New Roman" w:cs="Times New Roman"/>
          <w:sz w:val="28"/>
          <w:szCs w:val="28"/>
        </w:rPr>
        <w:t xml:space="preserve">Для обеспечения экономической стабильности и минимизации бюджетных рисков прогнозирование доходов бюджета </w:t>
      </w:r>
      <w:r>
        <w:rPr>
          <w:rFonts w:ascii="Times New Roman" w:hAnsi="Times New Roman" w:cs="Times New Roman"/>
          <w:sz w:val="28"/>
          <w:szCs w:val="28"/>
        </w:rPr>
        <w:t>Вяземского городского поселения</w:t>
      </w:r>
      <w:r w:rsidRPr="006F737C">
        <w:rPr>
          <w:rFonts w:ascii="Times New Roman" w:hAnsi="Times New Roman" w:cs="Times New Roman"/>
          <w:sz w:val="28"/>
          <w:szCs w:val="28"/>
        </w:rPr>
        <w:t xml:space="preserve"> Вяземского района Смоленской области</w:t>
      </w:r>
      <w:r w:rsidRPr="00A204F9">
        <w:rPr>
          <w:rFonts w:ascii="Times New Roman" w:hAnsi="Times New Roman" w:cs="Times New Roman"/>
          <w:sz w:val="28"/>
          <w:szCs w:val="28"/>
        </w:rPr>
        <w:t xml:space="preserve"> будет осуществляться исходя из среднего прироста проектируемого объема налоговых и неналоговых платежей бюджета</w:t>
      </w:r>
      <w:r w:rsidRPr="00211CA3">
        <w:rPr>
          <w:rFonts w:ascii="Times New Roman" w:hAnsi="Times New Roman" w:cs="Times New Roman"/>
          <w:sz w:val="28"/>
          <w:szCs w:val="28"/>
        </w:rPr>
        <w:t xml:space="preserve"> </w:t>
      </w:r>
      <w:r w:rsidRPr="00A204F9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204F9">
        <w:rPr>
          <w:rFonts w:ascii="Times New Roman" w:hAnsi="Times New Roman" w:cs="Times New Roman"/>
          <w:sz w:val="28"/>
          <w:szCs w:val="28"/>
        </w:rPr>
        <w:t xml:space="preserve"> год по отношению к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204F9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211CA3">
        <w:rPr>
          <w:rFonts w:ascii="Times New Roman" w:hAnsi="Times New Roman" w:cs="Times New Roman"/>
          <w:sz w:val="28"/>
          <w:szCs w:val="28"/>
        </w:rPr>
        <w:t xml:space="preserve">с учетом показателей социально-экономического развития и расчетов главных администраторов доходов. </w:t>
      </w:r>
      <w:r w:rsidR="00D90C96" w:rsidRPr="005F5552">
        <w:rPr>
          <w:rFonts w:ascii="Times New Roman" w:hAnsi="Times New Roman" w:cs="Times New Roman"/>
          <w:sz w:val="28"/>
          <w:szCs w:val="28"/>
        </w:rPr>
        <w:t xml:space="preserve">Мероприятия по обеспечению наполняемости бюджета </w:t>
      </w:r>
      <w:r w:rsidR="00D90C96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D90C96" w:rsidRPr="005F5552">
        <w:rPr>
          <w:rFonts w:ascii="Times New Roman" w:hAnsi="Times New Roman" w:cs="Times New Roman"/>
          <w:sz w:val="28"/>
          <w:szCs w:val="28"/>
        </w:rPr>
        <w:t>будут направлены на улучшение качества и повышение эффективности администрирования доходных поступлений, повышение уровня собираемости налоговых и неналоговых доходов, сокращение задолженности по платежам в бюджет поселения, а также реализацию взвешенной политики в области предоставления налоговых льгот.</w:t>
      </w:r>
    </w:p>
    <w:p w:rsidR="00555EBF" w:rsidRPr="005F5552" w:rsidRDefault="00555EBF" w:rsidP="0003421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sectPr w:rsidR="00555EBF" w:rsidRPr="005F5552" w:rsidSect="00C40C00">
      <w:headerReference w:type="even" r:id="rId9"/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C4C" w:rsidRDefault="003565A0">
      <w:pPr>
        <w:spacing w:after="0" w:line="240" w:lineRule="auto"/>
      </w:pPr>
      <w:r>
        <w:separator/>
      </w:r>
    </w:p>
  </w:endnote>
  <w:endnote w:type="continuationSeparator" w:id="0">
    <w:p w:rsidR="002C7C4C" w:rsidRDefault="00356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C4C" w:rsidRDefault="003565A0">
      <w:pPr>
        <w:spacing w:after="0" w:line="240" w:lineRule="auto"/>
      </w:pPr>
      <w:r>
        <w:separator/>
      </w:r>
    </w:p>
  </w:footnote>
  <w:footnote w:type="continuationSeparator" w:id="0">
    <w:p w:rsidR="002C7C4C" w:rsidRDefault="003565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C9F" w:rsidRDefault="00BB6BD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14</w:t>
    </w:r>
    <w:r>
      <w:rPr>
        <w:rStyle w:val="a5"/>
      </w:rPr>
      <w:fldChar w:fldCharType="end"/>
    </w:r>
  </w:p>
  <w:p w:rsidR="00971C9F" w:rsidRDefault="000C458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C9F" w:rsidRPr="006C7BB4" w:rsidRDefault="00BB6BD9" w:rsidP="00A63F60">
    <w:pPr>
      <w:pStyle w:val="a3"/>
      <w:jc w:val="center"/>
      <w:rPr>
        <w:sz w:val="28"/>
        <w:szCs w:val="28"/>
      </w:rPr>
    </w:pPr>
    <w:r w:rsidRPr="006C7BB4">
      <w:rPr>
        <w:sz w:val="28"/>
        <w:szCs w:val="28"/>
      </w:rPr>
      <w:fldChar w:fldCharType="begin"/>
    </w:r>
    <w:r w:rsidRPr="006C7BB4">
      <w:rPr>
        <w:sz w:val="28"/>
        <w:szCs w:val="28"/>
      </w:rPr>
      <w:instrText xml:space="preserve"> PAGE   \* MERGEFORMAT </w:instrText>
    </w:r>
    <w:r w:rsidRPr="006C7BB4">
      <w:rPr>
        <w:sz w:val="28"/>
        <w:szCs w:val="28"/>
      </w:rPr>
      <w:fldChar w:fldCharType="separate"/>
    </w:r>
    <w:r w:rsidR="000C458C">
      <w:rPr>
        <w:noProof/>
        <w:sz w:val="28"/>
        <w:szCs w:val="28"/>
      </w:rPr>
      <w:t>4</w:t>
    </w:r>
    <w:r w:rsidRPr="006C7BB4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708A4"/>
    <w:multiLevelType w:val="hybridMultilevel"/>
    <w:tmpl w:val="1FB4ABC2"/>
    <w:lvl w:ilvl="0" w:tplc="5610FA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74752EB"/>
    <w:multiLevelType w:val="hybridMultilevel"/>
    <w:tmpl w:val="76D2C088"/>
    <w:lvl w:ilvl="0" w:tplc="5610FA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D5E7715"/>
    <w:multiLevelType w:val="hybridMultilevel"/>
    <w:tmpl w:val="6950B188"/>
    <w:lvl w:ilvl="0" w:tplc="5610FA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EF576B4"/>
    <w:multiLevelType w:val="hybridMultilevel"/>
    <w:tmpl w:val="54F80EF0"/>
    <w:lvl w:ilvl="0" w:tplc="5610FA9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1032993"/>
    <w:multiLevelType w:val="hybridMultilevel"/>
    <w:tmpl w:val="375AF47E"/>
    <w:lvl w:ilvl="0" w:tplc="5610FA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2E14B72"/>
    <w:multiLevelType w:val="hybridMultilevel"/>
    <w:tmpl w:val="E6ACE58A"/>
    <w:lvl w:ilvl="0" w:tplc="5610FA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EAE0EEB"/>
    <w:multiLevelType w:val="hybridMultilevel"/>
    <w:tmpl w:val="DE924408"/>
    <w:lvl w:ilvl="0" w:tplc="5610FA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B1D"/>
    <w:rsid w:val="000104C4"/>
    <w:rsid w:val="00024347"/>
    <w:rsid w:val="0003421F"/>
    <w:rsid w:val="0006690E"/>
    <w:rsid w:val="00081F04"/>
    <w:rsid w:val="000B24DC"/>
    <w:rsid w:val="000B6B59"/>
    <w:rsid w:val="000B7E0F"/>
    <w:rsid w:val="000C458C"/>
    <w:rsid w:val="000D1E07"/>
    <w:rsid w:val="00105341"/>
    <w:rsid w:val="0010638D"/>
    <w:rsid w:val="0012628A"/>
    <w:rsid w:val="00132BBD"/>
    <w:rsid w:val="001541DB"/>
    <w:rsid w:val="00176B5F"/>
    <w:rsid w:val="00177610"/>
    <w:rsid w:val="0018658E"/>
    <w:rsid w:val="001C2243"/>
    <w:rsid w:val="001D1D9C"/>
    <w:rsid w:val="00211CA3"/>
    <w:rsid w:val="002929DC"/>
    <w:rsid w:val="002A2FAB"/>
    <w:rsid w:val="002A5A76"/>
    <w:rsid w:val="002B53BD"/>
    <w:rsid w:val="002C7C4C"/>
    <w:rsid w:val="002D31C3"/>
    <w:rsid w:val="002E4E0A"/>
    <w:rsid w:val="002E6FFF"/>
    <w:rsid w:val="002F4549"/>
    <w:rsid w:val="0030681E"/>
    <w:rsid w:val="00333D12"/>
    <w:rsid w:val="003513CC"/>
    <w:rsid w:val="003565A0"/>
    <w:rsid w:val="003930E7"/>
    <w:rsid w:val="00397290"/>
    <w:rsid w:val="003B188F"/>
    <w:rsid w:val="003B61DC"/>
    <w:rsid w:val="003C196E"/>
    <w:rsid w:val="003E35A9"/>
    <w:rsid w:val="003F1941"/>
    <w:rsid w:val="003F4922"/>
    <w:rsid w:val="003F73EF"/>
    <w:rsid w:val="004051B0"/>
    <w:rsid w:val="00407B64"/>
    <w:rsid w:val="00452B18"/>
    <w:rsid w:val="004626DC"/>
    <w:rsid w:val="00465937"/>
    <w:rsid w:val="00465ED7"/>
    <w:rsid w:val="004660B0"/>
    <w:rsid w:val="004C5E3E"/>
    <w:rsid w:val="004D4819"/>
    <w:rsid w:val="005217FC"/>
    <w:rsid w:val="00540986"/>
    <w:rsid w:val="00550120"/>
    <w:rsid w:val="00555EBF"/>
    <w:rsid w:val="005964B4"/>
    <w:rsid w:val="005A3557"/>
    <w:rsid w:val="005E1B0F"/>
    <w:rsid w:val="005F5552"/>
    <w:rsid w:val="00611D4B"/>
    <w:rsid w:val="00614A9A"/>
    <w:rsid w:val="0063239F"/>
    <w:rsid w:val="00660C26"/>
    <w:rsid w:val="0066671B"/>
    <w:rsid w:val="006763A0"/>
    <w:rsid w:val="00682826"/>
    <w:rsid w:val="006D57DE"/>
    <w:rsid w:val="006F737C"/>
    <w:rsid w:val="0071013E"/>
    <w:rsid w:val="00715BCC"/>
    <w:rsid w:val="00715E7B"/>
    <w:rsid w:val="00726B46"/>
    <w:rsid w:val="00747428"/>
    <w:rsid w:val="00850E74"/>
    <w:rsid w:val="008651C7"/>
    <w:rsid w:val="008D1CA1"/>
    <w:rsid w:val="008E5CE8"/>
    <w:rsid w:val="008F6C52"/>
    <w:rsid w:val="00903ADE"/>
    <w:rsid w:val="00916A14"/>
    <w:rsid w:val="00920B35"/>
    <w:rsid w:val="009314E9"/>
    <w:rsid w:val="00987239"/>
    <w:rsid w:val="00995089"/>
    <w:rsid w:val="009B56A2"/>
    <w:rsid w:val="009D0A3A"/>
    <w:rsid w:val="009E1E71"/>
    <w:rsid w:val="00A204F9"/>
    <w:rsid w:val="00A55089"/>
    <w:rsid w:val="00A60B80"/>
    <w:rsid w:val="00A6475F"/>
    <w:rsid w:val="00A873E3"/>
    <w:rsid w:val="00A96369"/>
    <w:rsid w:val="00B03CC1"/>
    <w:rsid w:val="00B12ED8"/>
    <w:rsid w:val="00B15B1D"/>
    <w:rsid w:val="00B25FAE"/>
    <w:rsid w:val="00B53705"/>
    <w:rsid w:val="00BB6BD9"/>
    <w:rsid w:val="00BD6337"/>
    <w:rsid w:val="00BE3ADB"/>
    <w:rsid w:val="00BF3C2E"/>
    <w:rsid w:val="00BF55FD"/>
    <w:rsid w:val="00C303E2"/>
    <w:rsid w:val="00C40C00"/>
    <w:rsid w:val="00C4223B"/>
    <w:rsid w:val="00C57012"/>
    <w:rsid w:val="00C64BAF"/>
    <w:rsid w:val="00C73552"/>
    <w:rsid w:val="00CE2E1E"/>
    <w:rsid w:val="00CE7B71"/>
    <w:rsid w:val="00D04B2C"/>
    <w:rsid w:val="00D05963"/>
    <w:rsid w:val="00D21A04"/>
    <w:rsid w:val="00D368D9"/>
    <w:rsid w:val="00D37837"/>
    <w:rsid w:val="00D658F8"/>
    <w:rsid w:val="00D72545"/>
    <w:rsid w:val="00D74671"/>
    <w:rsid w:val="00D83F72"/>
    <w:rsid w:val="00D90C96"/>
    <w:rsid w:val="00DD35EB"/>
    <w:rsid w:val="00E1228F"/>
    <w:rsid w:val="00E32743"/>
    <w:rsid w:val="00E457A2"/>
    <w:rsid w:val="00E9547F"/>
    <w:rsid w:val="00EE27E9"/>
    <w:rsid w:val="00F05EFB"/>
    <w:rsid w:val="00F16921"/>
    <w:rsid w:val="00F34756"/>
    <w:rsid w:val="00F42361"/>
    <w:rsid w:val="00F4435F"/>
    <w:rsid w:val="00FB4C56"/>
    <w:rsid w:val="00FB5750"/>
    <w:rsid w:val="00FF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C19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3C19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C196E"/>
  </w:style>
  <w:style w:type="paragraph" w:styleId="a6">
    <w:name w:val="List Paragraph"/>
    <w:basedOn w:val="a"/>
    <w:uiPriority w:val="34"/>
    <w:qFormat/>
    <w:rsid w:val="008E5CE8"/>
    <w:pPr>
      <w:ind w:left="720"/>
      <w:contextualSpacing/>
    </w:pPr>
  </w:style>
  <w:style w:type="paragraph" w:styleId="a7">
    <w:name w:val="No Spacing"/>
    <w:uiPriority w:val="1"/>
    <w:qFormat/>
    <w:rsid w:val="00BF3C2E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1D1D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D1D9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t-a-000023">
    <w:name w:val="pt-a-000023"/>
    <w:basedOn w:val="a"/>
    <w:rsid w:val="00660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53">
    <w:name w:val="pt-a0-000053"/>
    <w:basedOn w:val="a0"/>
    <w:rsid w:val="00660C26"/>
  </w:style>
  <w:style w:type="paragraph" w:styleId="a8">
    <w:name w:val="Normal (Web)"/>
    <w:basedOn w:val="a"/>
    <w:uiPriority w:val="99"/>
    <w:semiHidden/>
    <w:unhideWhenUsed/>
    <w:rsid w:val="001C2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C19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3C19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C196E"/>
  </w:style>
  <w:style w:type="paragraph" w:styleId="a6">
    <w:name w:val="List Paragraph"/>
    <w:basedOn w:val="a"/>
    <w:uiPriority w:val="34"/>
    <w:qFormat/>
    <w:rsid w:val="008E5CE8"/>
    <w:pPr>
      <w:ind w:left="720"/>
      <w:contextualSpacing/>
    </w:pPr>
  </w:style>
  <w:style w:type="paragraph" w:styleId="a7">
    <w:name w:val="No Spacing"/>
    <w:uiPriority w:val="1"/>
    <w:qFormat/>
    <w:rsid w:val="00BF3C2E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1D1D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D1D9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t-a-000023">
    <w:name w:val="pt-a-000023"/>
    <w:basedOn w:val="a"/>
    <w:rsid w:val="00660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53">
    <w:name w:val="pt-a0-000053"/>
    <w:basedOn w:val="a0"/>
    <w:rsid w:val="00660C26"/>
  </w:style>
  <w:style w:type="paragraph" w:styleId="a8">
    <w:name w:val="Normal (Web)"/>
    <w:basedOn w:val="a"/>
    <w:uiPriority w:val="99"/>
    <w:semiHidden/>
    <w:unhideWhenUsed/>
    <w:rsid w:val="001C2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EB33D636BFCF46CF09AC9A8B5199EEA2712A351E3ECC6E4384E274D7v741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7</Pages>
  <Words>2465</Words>
  <Characters>14052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Анатольевна Кургуз</dc:creator>
  <cp:lastModifiedBy>Ольга Валерьевна Федорова</cp:lastModifiedBy>
  <cp:revision>118</cp:revision>
  <cp:lastPrinted>2021-11-29T08:33:00Z</cp:lastPrinted>
  <dcterms:created xsi:type="dcterms:W3CDTF">2018-10-24T11:57:00Z</dcterms:created>
  <dcterms:modified xsi:type="dcterms:W3CDTF">2022-11-11T05:09:00Z</dcterms:modified>
</cp:coreProperties>
</file>