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AE5" w:rsidRDefault="00532AE5" w:rsidP="009E284C">
      <w:pPr>
        <w:pStyle w:val="a5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532AE5">
        <w:rPr>
          <w:rFonts w:ascii="Times New Roman" w:hAnsi="Times New Roman" w:cs="Times New Roman"/>
          <w:sz w:val="24"/>
          <w:szCs w:val="24"/>
        </w:rPr>
        <w:t>Приложение 15</w:t>
      </w:r>
    </w:p>
    <w:p w:rsidR="009E284C" w:rsidRPr="00B577E2" w:rsidRDefault="009E284C" w:rsidP="009E284C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="00D33343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</w:t>
      </w:r>
      <w:r w:rsidR="00D5365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577E2">
        <w:rPr>
          <w:rFonts w:ascii="Times New Roman" w:hAnsi="Times New Roman" w:cs="Times New Roman"/>
          <w:sz w:val="24"/>
          <w:szCs w:val="24"/>
        </w:rPr>
        <w:t xml:space="preserve">№ 101 </w:t>
      </w:r>
      <w:r w:rsidR="00D33343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бюджете Вяземского городского поселения Вяземского района Смоленской области на 2020 год и на плановый период 2021 и 2022 годов</w:t>
      </w:r>
      <w:r w:rsidR="00D33343">
        <w:rPr>
          <w:rFonts w:ascii="Times New Roman" w:hAnsi="Times New Roman" w:cs="Times New Roman"/>
          <w:sz w:val="24"/>
          <w:szCs w:val="24"/>
        </w:rPr>
        <w:t>»</w:t>
      </w:r>
    </w:p>
    <w:p w:rsid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P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муниципальным программам</w:t>
      </w: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и непрограммным направлениям деятельности</w:t>
      </w: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на 2020 год</w:t>
      </w:r>
    </w:p>
    <w:p w:rsidR="00532AE5" w:rsidRP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Default="00532AE5" w:rsidP="00532AE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532AE5">
        <w:rPr>
          <w:rFonts w:ascii="Times New Roman" w:hAnsi="Times New Roman" w:cs="Times New Roman"/>
          <w:sz w:val="28"/>
          <w:szCs w:val="28"/>
        </w:rPr>
        <w:t>(рублей)</w:t>
      </w:r>
    </w:p>
    <w:p w:rsidR="00C51C84" w:rsidRDefault="00C51C84" w:rsidP="00532AE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776" w:type="dxa"/>
        <w:tblLayout w:type="fixed"/>
        <w:tblLook w:val="04A0" w:firstRow="1" w:lastRow="0" w:firstColumn="1" w:lastColumn="0" w:noHBand="0" w:noVBand="1"/>
      </w:tblPr>
      <w:tblGrid>
        <w:gridCol w:w="3256"/>
        <w:gridCol w:w="1701"/>
        <w:gridCol w:w="1235"/>
        <w:gridCol w:w="1033"/>
        <w:gridCol w:w="992"/>
        <w:gridCol w:w="1559"/>
      </w:tblGrid>
      <w:tr w:rsidR="00C51C84" w:rsidTr="000E7CEB">
        <w:trPr>
          <w:tblHeader/>
        </w:trPr>
        <w:tc>
          <w:tcPr>
            <w:tcW w:w="3256" w:type="dxa"/>
          </w:tcPr>
          <w:p w:rsidR="00C51C84" w:rsidRDefault="00C51C84" w:rsidP="000E7CE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987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C51C84" w:rsidRPr="0098711C" w:rsidRDefault="00C51C84" w:rsidP="000E7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35" w:type="dxa"/>
            <w:vAlign w:val="center"/>
          </w:tcPr>
          <w:p w:rsidR="00C51C84" w:rsidRPr="0098711C" w:rsidRDefault="00C51C84" w:rsidP="000E7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распорядитель</w:t>
            </w:r>
          </w:p>
        </w:tc>
        <w:tc>
          <w:tcPr>
            <w:tcW w:w="1033" w:type="dxa"/>
            <w:vAlign w:val="center"/>
          </w:tcPr>
          <w:p w:rsidR="00C51C84" w:rsidRPr="0098711C" w:rsidRDefault="00C51C84" w:rsidP="000E7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992" w:type="dxa"/>
            <w:vAlign w:val="center"/>
          </w:tcPr>
          <w:p w:rsidR="00C51C84" w:rsidRPr="0098711C" w:rsidRDefault="00C51C84" w:rsidP="000E7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59" w:type="dxa"/>
            <w:vAlign w:val="center"/>
          </w:tcPr>
          <w:p w:rsidR="00C51C84" w:rsidRPr="0098711C" w:rsidRDefault="00C51C84" w:rsidP="000E7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C51C84" w:rsidTr="000E7CEB">
        <w:trPr>
          <w:tblHeader/>
        </w:trPr>
        <w:tc>
          <w:tcPr>
            <w:tcW w:w="3256" w:type="dxa"/>
            <w:vAlign w:val="center"/>
          </w:tcPr>
          <w:p w:rsidR="00C51C84" w:rsidRPr="0098711C" w:rsidRDefault="00C51C84" w:rsidP="00C51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C51C84" w:rsidRPr="0098711C" w:rsidRDefault="00C51C84" w:rsidP="00C51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5" w:type="dxa"/>
            <w:vAlign w:val="center"/>
          </w:tcPr>
          <w:p w:rsidR="00C51C84" w:rsidRPr="0098711C" w:rsidRDefault="00C51C84" w:rsidP="00C51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3" w:type="dxa"/>
            <w:vAlign w:val="center"/>
          </w:tcPr>
          <w:p w:rsidR="00C51C84" w:rsidRPr="0098711C" w:rsidRDefault="00C51C84" w:rsidP="00C51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C51C84" w:rsidRPr="0098711C" w:rsidRDefault="00C51C84" w:rsidP="00C51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C51C84" w:rsidRPr="0098711C" w:rsidRDefault="00C51C84" w:rsidP="00C51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bookmarkEnd w:id="0"/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11 637 200,00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C51C84" w:rsidRPr="00C51C84" w:rsidTr="00C51C84">
        <w:trPr>
          <w:trHeight w:val="153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1 447 758,00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1 447 758,00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464 431,00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464 431,00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9 700 011,00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7 812 011,00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02Я0120180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"Признание прав и регулирование отношений, связанных с муниципальной собственностью Вяземского городского поселения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района Смоленской области"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02Я0200000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1 688 000,00</w:t>
            </w:r>
          </w:p>
        </w:tc>
      </w:tr>
      <w:tr w:rsidR="00C51C84" w:rsidRPr="00C51C84" w:rsidTr="00C51C84">
        <w:trPr>
          <w:trHeight w:val="153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Развитие физической культуры, спорта и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18 500 306,00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физкультурно-спортивных мероприятий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C51C84" w:rsidRPr="00C51C84" w:rsidTr="00C51C84">
        <w:trPr>
          <w:trHeight w:val="153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204 068,00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204 068,00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537 532,00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537 532,00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17 500 406,00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культуре, спорту и туризму Администрации муниципального образования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0330100150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инфраструктуры физической культуры и спорта"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физкультурно-оздоровительных комплексов открытого типа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7 457 888,79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информационного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пространства в области телевидения"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04Я0120240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4 890 168,00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4 890 168,00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2 083 336,00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смотров-конкурсов, фестивалей, семинаров, а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также другие аналогичные мероприятия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06Я0120050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2 083 336,00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299 476,00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299 476,00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299 476,00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299 476,00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299 476,00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1 783 860,00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1 783 860,00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1 783 860,00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1 783 860,00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1 783 860,00</w:t>
            </w:r>
          </w:p>
        </w:tc>
      </w:tr>
      <w:tr w:rsidR="00C51C84" w:rsidRPr="00C51C84" w:rsidTr="00C51C84">
        <w:trPr>
          <w:trHeight w:val="153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771 840,00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смотров-конкурсов, фестивалей, семинаров, а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также другие аналогичные мероприятия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06Я0220050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2 034 992,00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памятников, обелисков, воинских захоронений,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находящихся в муниципальной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06Я0320420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485 078,50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51 631,40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51 631,40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51 631,40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51 631,40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51 631,40</w:t>
            </w:r>
          </w:p>
        </w:tc>
      </w:tr>
      <w:tr w:rsidR="00C51C84" w:rsidRPr="00C51C84" w:rsidTr="00C51C84">
        <w:trPr>
          <w:trHeight w:val="153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 за счет средств бюджета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470 999,81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470 999,81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470 999,81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470 999,81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470 999,81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470 999,81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1 078 913,69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1 078 913,69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1 078 913,69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1 078 913,69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1 058 913,69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1 058 913,69</w:t>
            </w:r>
          </w:p>
        </w:tc>
      </w:tr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Содержание автомобильных дорог и инженерных сооружений на них в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границах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195 032 903,00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192 174 903,00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164 974 903,00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22 987 237,24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22 987 237,24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22 987 237,24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22 987 237,24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22 987 237,24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22 987 237,24</w:t>
            </w:r>
          </w:p>
        </w:tc>
      </w:tr>
      <w:tr w:rsidR="00C51C84" w:rsidRPr="00C51C84" w:rsidTr="00C51C84">
        <w:trPr>
          <w:trHeight w:val="6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121 967 645,73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121 967 645,73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121 967 645,73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121 967 645,73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121 967 645,73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121 967 645,73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51C84" w:rsidRPr="00C51C84" w:rsidTr="00C51C84">
        <w:trPr>
          <w:trHeight w:val="153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51C84" w:rsidRPr="00C51C84" w:rsidTr="00C51C84">
        <w:trPr>
          <w:trHeight w:val="153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и технических паспортов автомобильных дорог,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"Приобретение бланков строгой отчетности"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Создание условий для обеспечения качественными услугами коммунального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226 321 881,93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226 321 881,93</w:t>
            </w:r>
          </w:p>
        </w:tc>
      </w:tr>
      <w:tr w:rsidR="00C51C84" w:rsidRPr="00C51C84" w:rsidTr="00C51C84">
        <w:trPr>
          <w:trHeight w:val="153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221 238 511,93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содержанию объектов водоснабжения и водоотведения, находящихся в собственности Вяземского городского поселения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6 109 458,00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6 109 458,00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6 109 458,00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6 109 458,00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6 109 458,00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6 109 458,00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 в области водоснабжения и водоотведения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1 604 386,00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объектов газификации, находящихся в собственности Вяземского городского поселения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274 140,00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274 140,00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274 140,00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274 140,00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274 140,00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274 140,00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1 330 246,00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1 330 246,00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1 330 246,00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1 330 246,00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1 330 246,00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1 330 246,00</w:t>
            </w:r>
          </w:p>
        </w:tc>
      </w:tr>
      <w:tr w:rsidR="00C51C84" w:rsidRPr="00C51C84" w:rsidTr="00C51C84">
        <w:trPr>
          <w:trHeight w:val="153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по объектам теплоснабжения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C51C84" w:rsidRPr="00C51C84" w:rsidTr="00C51C84">
        <w:trPr>
          <w:trHeight w:val="153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2 228 984,00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объектов электроснабжения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2 228 984,00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2 228 984,00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2 228 984,00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2 228 984,00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2 185 126,09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2 185 126,09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40 400,52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40 400,52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3 457,39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3 457,39</w:t>
            </w:r>
          </w:p>
        </w:tc>
      </w:tr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23 441 140,40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23 441 140,40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3 286 938,56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09Я0120060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1 656 938,56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1 656 938,56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1 656 938,56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1 656 938,56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1 656 938,56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1 656 938,56</w:t>
            </w:r>
          </w:p>
        </w:tc>
      </w:tr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09Я0180220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20 154 201,84</w:t>
            </w:r>
          </w:p>
        </w:tc>
      </w:tr>
      <w:tr w:rsidR="00C51C84" w:rsidRPr="00C51C84" w:rsidTr="0061594B">
        <w:trPr>
          <w:trHeight w:val="884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5 124 275,90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5 124 275,90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5 124 275,90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5 124 275,90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5 124 275,90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5 124 275,90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46 823 444,85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46 823 444,85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45 528 944,85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18 500 184,24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18 500 184,24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18 500 184,24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18 500 184,24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16 823 974,60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16 823 974,60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1 675 283,29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1 675 283,29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926,35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926,35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2 678 944,85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2 678 944,85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2 406 295,85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2 406 295,85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2 406 295,85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2 406 295,85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748 361,45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748 361,45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748 361,45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87 316,32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87 316,32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87 316,32</w:t>
            </w:r>
          </w:p>
        </w:tc>
      </w:tr>
      <w:tr w:rsidR="00C51C84" w:rsidRPr="00C51C84" w:rsidTr="00C51C84">
        <w:trPr>
          <w:trHeight w:val="178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11Я0120260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2 941 666,67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2 941 666,67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пандусов, на входах</w:t>
            </w:r>
            <w:r w:rsidR="00615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между этажами в многоквартирных домах, в которых проживают инвалиды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2 728 700,09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113 730 092,93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113 730 092,93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благоустройства территорий Вяземского городского поселения Вяземского района Смоленской области"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услуг строительного контроля и авторского надзора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13Я0120720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113 597 972,93</w:t>
            </w:r>
          </w:p>
        </w:tc>
      </w:tr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3 410 048,00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C51C84" w:rsidRPr="00C51C84" w:rsidTr="00C51C84">
        <w:trPr>
          <w:trHeight w:val="153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2 739 772,00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2 639 772,00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2 639 772,00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2 639 772,00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2 639 772,00</w:t>
            </w:r>
          </w:p>
        </w:tc>
      </w:tr>
      <w:tr w:rsidR="00C51C84" w:rsidRPr="00C51C84" w:rsidTr="00C51C84">
        <w:trPr>
          <w:trHeight w:val="153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1 297 643,00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1 297 643,00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C51C84" w:rsidRPr="00C51C84" w:rsidTr="00C51C84">
        <w:trPr>
          <w:trHeight w:val="153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</w:t>
            </w:r>
            <w:r w:rsidR="00615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муниципального</w:t>
            </w:r>
            <w:r w:rsidR="00615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образования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8900028880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2 485 000,00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2 485 000,00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C51C84" w:rsidRPr="00C51C84" w:rsidTr="00C51C84">
        <w:trPr>
          <w:trHeight w:val="127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11 959 924,33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11 481 124,33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8 098 872,33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8 098 872,33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8 098 872,33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8 098 872,33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8 098 872,33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8 098 872,33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</w:t>
            </w:r>
            <w:r w:rsidR="00615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муниципального</w:t>
            </w:r>
            <w:r w:rsidR="00615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C51C84" w:rsidRPr="00C51C84" w:rsidTr="0061594B">
        <w:trPr>
          <w:trHeight w:val="1167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51C84" w:rsidRPr="00C51C84" w:rsidTr="00C51C84">
        <w:trPr>
          <w:trHeight w:val="51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C51C84" w:rsidRPr="00C51C84" w:rsidTr="00C51C84">
        <w:trPr>
          <w:trHeight w:val="102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досуга обеспечения услугами организаций культуры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досуга обеспечения услугами организаций культуры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91400П0090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C51C84" w:rsidRPr="00C51C84" w:rsidTr="00C51C84">
        <w:trPr>
          <w:trHeight w:val="765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91400П0090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91400П0090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91400П0090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91400П0090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C51C84" w:rsidRPr="00C51C84" w:rsidTr="00C51C84">
        <w:trPr>
          <w:trHeight w:val="300"/>
        </w:trPr>
        <w:tc>
          <w:tcPr>
            <w:tcW w:w="3256" w:type="dxa"/>
            <w:hideMark/>
          </w:tcPr>
          <w:p w:rsidR="00C51C84" w:rsidRPr="00C51C84" w:rsidRDefault="00C51C84" w:rsidP="00C51C84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91400П0090</w:t>
            </w:r>
          </w:p>
        </w:tc>
        <w:tc>
          <w:tcPr>
            <w:tcW w:w="1235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033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 w:rsidR="00C51C84" w:rsidRPr="00C51C84" w:rsidRDefault="00C51C84" w:rsidP="00C51C8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C51C84" w:rsidRPr="00C51C84" w:rsidRDefault="00C51C84" w:rsidP="00C51C84">
            <w:pPr>
              <w:ind w:left="-108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</w:tbl>
    <w:p w:rsidR="00C51C84" w:rsidRPr="00C51C84" w:rsidRDefault="00C51C84" w:rsidP="00C51C84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C51C84" w:rsidRPr="00C51C84" w:rsidSect="0000048A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C84" w:rsidRDefault="00C51C84" w:rsidP="0000048A">
      <w:pPr>
        <w:spacing w:after="0" w:line="240" w:lineRule="auto"/>
      </w:pPr>
      <w:r>
        <w:separator/>
      </w:r>
    </w:p>
  </w:endnote>
  <w:endnote w:type="continuationSeparator" w:id="0">
    <w:p w:rsidR="00C51C84" w:rsidRDefault="00C51C84" w:rsidP="00000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C84" w:rsidRDefault="00C51C84" w:rsidP="0000048A">
      <w:pPr>
        <w:spacing w:after="0" w:line="240" w:lineRule="auto"/>
      </w:pPr>
      <w:r>
        <w:separator/>
      </w:r>
    </w:p>
  </w:footnote>
  <w:footnote w:type="continuationSeparator" w:id="0">
    <w:p w:rsidR="00C51C84" w:rsidRDefault="00C51C84" w:rsidP="00000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6184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51C84" w:rsidRPr="0000048A" w:rsidRDefault="00C51C84">
        <w:pPr>
          <w:pStyle w:val="a6"/>
          <w:jc w:val="center"/>
          <w:rPr>
            <w:rFonts w:ascii="Times New Roman" w:hAnsi="Times New Roman" w:cs="Times New Roman"/>
          </w:rPr>
        </w:pPr>
        <w:r w:rsidRPr="0000048A">
          <w:rPr>
            <w:rFonts w:ascii="Times New Roman" w:hAnsi="Times New Roman" w:cs="Times New Roman"/>
          </w:rPr>
          <w:fldChar w:fldCharType="begin"/>
        </w:r>
        <w:r w:rsidRPr="0000048A">
          <w:rPr>
            <w:rFonts w:ascii="Times New Roman" w:hAnsi="Times New Roman" w:cs="Times New Roman"/>
          </w:rPr>
          <w:instrText>PAGE   \* MERGEFORMAT</w:instrText>
        </w:r>
        <w:r w:rsidRPr="0000048A">
          <w:rPr>
            <w:rFonts w:ascii="Times New Roman" w:hAnsi="Times New Roman" w:cs="Times New Roman"/>
          </w:rPr>
          <w:fldChar w:fldCharType="separate"/>
        </w:r>
        <w:r w:rsidR="000E7CEB">
          <w:rPr>
            <w:rFonts w:ascii="Times New Roman" w:hAnsi="Times New Roman" w:cs="Times New Roman"/>
            <w:noProof/>
          </w:rPr>
          <w:t>20</w:t>
        </w:r>
        <w:r w:rsidRPr="0000048A">
          <w:rPr>
            <w:rFonts w:ascii="Times New Roman" w:hAnsi="Times New Roman" w:cs="Times New Roman"/>
          </w:rPr>
          <w:fldChar w:fldCharType="end"/>
        </w:r>
      </w:p>
    </w:sdtContent>
  </w:sdt>
  <w:p w:rsidR="00C51C84" w:rsidRDefault="00C51C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9E"/>
    <w:rsid w:val="0000048A"/>
    <w:rsid w:val="00040383"/>
    <w:rsid w:val="00060E41"/>
    <w:rsid w:val="00066F9E"/>
    <w:rsid w:val="00093014"/>
    <w:rsid w:val="000E7CEB"/>
    <w:rsid w:val="001A38CA"/>
    <w:rsid w:val="001E7F6A"/>
    <w:rsid w:val="00281A10"/>
    <w:rsid w:val="002B2931"/>
    <w:rsid w:val="002B3260"/>
    <w:rsid w:val="003756EC"/>
    <w:rsid w:val="003A4EBE"/>
    <w:rsid w:val="003B6062"/>
    <w:rsid w:val="004D3033"/>
    <w:rsid w:val="00532AE5"/>
    <w:rsid w:val="005A70CE"/>
    <w:rsid w:val="006133EF"/>
    <w:rsid w:val="0061594B"/>
    <w:rsid w:val="0089384D"/>
    <w:rsid w:val="00922A61"/>
    <w:rsid w:val="00985543"/>
    <w:rsid w:val="0098711C"/>
    <w:rsid w:val="009E284C"/>
    <w:rsid w:val="00A075E3"/>
    <w:rsid w:val="00B6645C"/>
    <w:rsid w:val="00BA5E89"/>
    <w:rsid w:val="00C16CB1"/>
    <w:rsid w:val="00C32FED"/>
    <w:rsid w:val="00C51C84"/>
    <w:rsid w:val="00C62067"/>
    <w:rsid w:val="00CD3DDF"/>
    <w:rsid w:val="00D03E8F"/>
    <w:rsid w:val="00D33343"/>
    <w:rsid w:val="00D53654"/>
    <w:rsid w:val="00E337E6"/>
    <w:rsid w:val="00EA27E0"/>
    <w:rsid w:val="00F6766C"/>
    <w:rsid w:val="00F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F6E4B2-163C-4529-8282-FF5E52F1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A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2AE5"/>
    <w:rPr>
      <w:color w:val="800080"/>
      <w:u w:val="single"/>
    </w:rPr>
  </w:style>
  <w:style w:type="paragraph" w:customStyle="1" w:styleId="xl87">
    <w:name w:val="xl87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532AE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532A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532A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32AE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048A"/>
  </w:style>
  <w:style w:type="paragraph" w:styleId="a8">
    <w:name w:val="footer"/>
    <w:basedOn w:val="a"/>
    <w:link w:val="a9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048A"/>
  </w:style>
  <w:style w:type="paragraph" w:customStyle="1" w:styleId="msonormal0">
    <w:name w:val="msonormal"/>
    <w:basedOn w:val="a"/>
    <w:rsid w:val="00C6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C51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47</Pages>
  <Words>9621</Words>
  <Characters>54843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Ольга Валерьевна Федорова</cp:lastModifiedBy>
  <cp:revision>4</cp:revision>
  <dcterms:created xsi:type="dcterms:W3CDTF">2020-08-05T07:29:00Z</dcterms:created>
  <dcterms:modified xsi:type="dcterms:W3CDTF">2020-08-05T07:46:00Z</dcterms:modified>
</cp:coreProperties>
</file>