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C7" w:rsidRDefault="00CA1705" w:rsidP="00343A8C">
      <w:pPr>
        <w:pStyle w:val="a7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1D4E14">
        <w:rPr>
          <w:rFonts w:ascii="Times New Roman" w:hAnsi="Times New Roman" w:cs="Times New Roman"/>
          <w:sz w:val="24"/>
          <w:szCs w:val="24"/>
        </w:rPr>
        <w:t>Приложение № 1</w:t>
      </w:r>
      <w:r w:rsidR="002D5568">
        <w:rPr>
          <w:rFonts w:ascii="Times New Roman" w:hAnsi="Times New Roman" w:cs="Times New Roman"/>
          <w:sz w:val="24"/>
          <w:szCs w:val="24"/>
        </w:rPr>
        <w:t>4</w:t>
      </w:r>
      <w:r w:rsidRPr="001D4E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8C" w:rsidRPr="00B577E2" w:rsidRDefault="00343A8C" w:rsidP="00343A8C">
      <w:pPr>
        <w:pStyle w:val="a7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>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4D2FD8" w:rsidRDefault="004D2FD8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705" w:rsidRPr="001D4E14" w:rsidRDefault="002D5568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80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плановый период 2021 и 2022годов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1D4E14" w:rsidP="001D4E14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</w:t>
      </w:r>
      <w:r w:rsidR="00CA1705" w:rsidRPr="001D4E14">
        <w:rPr>
          <w:rFonts w:ascii="Times New Roman" w:hAnsi="Times New Roman" w:cs="Times New Roman"/>
        </w:rPr>
        <w:t>ублей</w:t>
      </w:r>
      <w:r>
        <w:rPr>
          <w:rFonts w:ascii="Times New Roman" w:hAnsi="Times New Roman" w:cs="Times New Roman"/>
        </w:rPr>
        <w:t>)</w:t>
      </w:r>
    </w:p>
    <w:tbl>
      <w:tblPr>
        <w:tblW w:w="95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96"/>
        <w:gridCol w:w="707"/>
        <w:gridCol w:w="849"/>
        <w:gridCol w:w="1697"/>
        <w:gridCol w:w="707"/>
        <w:gridCol w:w="1839"/>
        <w:gridCol w:w="1804"/>
      </w:tblGrid>
      <w:tr w:rsidR="002D5568" w:rsidRPr="002D5568" w:rsidTr="00EA73A7">
        <w:trPr>
          <w:trHeight w:val="214"/>
          <w:tblHeader/>
        </w:trPr>
        <w:tc>
          <w:tcPr>
            <w:tcW w:w="1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2D5568" w:rsidRPr="002D5568" w:rsidTr="00EA73A7">
        <w:trPr>
          <w:trHeight w:val="83"/>
          <w:tblHeader/>
        </w:trPr>
        <w:tc>
          <w:tcPr>
            <w:tcW w:w="1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223 458 798,13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255 898 574,30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16 399 819,00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11 308 592,00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16 399 819,00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11 308 592,00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Вяземского городского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градостроительным планам земельных участков на территории Вяземского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патриотической направленности"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"Признание прав и регулирование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86 043 200,00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85 948 200,00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"Приобретение бланков строгой отчетности"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85 078 200,00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85 080 200,00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84 160 200,00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84 162 200,00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дорожно-уличных сетей и инженерных сооружений на них, расположенных в границах Вяземского городского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2D5568" w:rsidRPr="002D5568" w:rsidTr="00EA73A7">
        <w:trPr>
          <w:trHeight w:val="63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"Повышение надежности и безопасности,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для беспрепятственного перемещения инвалидов"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Обустройство и ремонт пешеходных тротуаров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проектов планировки на территории Вяземского городского поселения Вяземского района Смоленской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63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мероприятия "Создание условий для обеспечения качественными услугами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117 687 640,07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155 323 503,43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28 360 166,48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59 859 482,89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"Энергосбережение и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28 128 166,48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59 627 482,89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28 128 166,48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59 627 482,89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2 225 500,00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4 167 800,00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признанным нуждающимися в жилых помещениях на территории Вяземского городского поселения Вяземского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проведения ремонта одного из жилых помещений,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этажами в многоквартирных домах, в которых проживают инвалиды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15 721 150,00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16 559 887,00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2D5568" w:rsidRPr="002D5568" w:rsidTr="00EA73A7">
        <w:trPr>
          <w:trHeight w:val="63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мероприятия 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водоснабжению и водоотведению"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содержанию объектов водоснабжения и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хозяйства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газификации"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теплоснабжению"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"Создание условий для обеспечения качественными услугами коммунального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населения Вяземского городского поселения Вяземского района Смоленской области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электроснабжению"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2D5568" w:rsidRPr="002D5568" w:rsidTr="00EA73A7">
        <w:trPr>
          <w:trHeight w:val="71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71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73 606 323,59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78 904 133,54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Вяземского городского поселения Вяземского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АФИЯ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867 437,06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857 576,87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направления деятельности, не включенные в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муниципальные программы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Вяземского городского поселения Вяземского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</w:t>
            </w:r>
            <w:proofErr w:type="gram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управлениеАдминистрации</w:t>
            </w:r>
            <w:proofErr w:type="spell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муниципальногообразования</w:t>
            </w:r>
            <w:proofErr w:type="spellEnd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2 540 752,00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63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культуре, спорту и туризму Администрации муниципального образования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20 794 000,00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20 794 000,00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3 426 000,00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"Вовлечение жителей Вяземского городского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в систематические занятия физической культурой и спортом"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физкультурно-спортивных мероприятий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12 717 095,00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"Управление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обслуживания, содержания и распоряжение объектами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2D5568" w:rsidRPr="002D5568" w:rsidTr="00EA73A7">
        <w:trPr>
          <w:trHeight w:val="633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обслуживания,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распоряжение объектами муниципальной собственности"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объектов муниципальной собственности Вяземского городского поселения Вяземского района Смоленской области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D5568" w:rsidRPr="002D5568" w:rsidTr="00EA73A7">
        <w:trPr>
          <w:trHeight w:val="475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на капитальный ремонт за помещения в многоквартирных домах, принадлежащих на праве собственности Вяземскому городскому поселению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3 971 896,00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3 989 578,00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3 971 896,00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3 989 578,00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законодательного (представительного) органа 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2D5568" w:rsidRPr="002D5568" w:rsidTr="00EA73A7">
        <w:trPr>
          <w:trHeight w:val="554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D5568" w:rsidRPr="002D5568" w:rsidTr="00EA73A7">
        <w:trPr>
          <w:trHeight w:val="396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5568" w:rsidRPr="002D5568" w:rsidTr="00EA73A7">
        <w:trPr>
          <w:trHeight w:val="158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5568" w:rsidRPr="002D5568" w:rsidTr="00EA73A7">
        <w:trPr>
          <w:trHeight w:val="23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5568" w:rsidRPr="002D5568" w:rsidTr="00EA73A7">
        <w:trPr>
          <w:trHeight w:val="317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2D5568" w:rsidRPr="002D5568" w:rsidTr="00EA73A7">
        <w:trPr>
          <w:trHeight w:val="79"/>
        </w:trPr>
        <w:tc>
          <w:tcPr>
            <w:tcW w:w="1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568" w:rsidRPr="002D5568" w:rsidRDefault="002D5568" w:rsidP="002D556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568" w:rsidRPr="002D5568" w:rsidRDefault="002D5568" w:rsidP="002D556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</w:tbl>
    <w:p w:rsidR="003B5CF2" w:rsidRPr="00B87B52" w:rsidRDefault="003B5CF2" w:rsidP="00AC7C99">
      <w:pPr>
        <w:rPr>
          <w:rFonts w:ascii="Times New Roman" w:hAnsi="Times New Roman" w:cs="Times New Roman"/>
          <w:sz w:val="24"/>
          <w:szCs w:val="24"/>
        </w:rPr>
      </w:pPr>
    </w:p>
    <w:sectPr w:rsidR="003B5CF2" w:rsidRPr="00B87B52" w:rsidSect="00CA170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568" w:rsidRDefault="002D5568" w:rsidP="00CA1705">
      <w:pPr>
        <w:spacing w:after="0" w:line="240" w:lineRule="auto"/>
      </w:pPr>
      <w:r>
        <w:separator/>
      </w:r>
    </w:p>
  </w:endnote>
  <w:endnote w:type="continuationSeparator" w:id="0">
    <w:p w:rsidR="002D5568" w:rsidRDefault="002D5568" w:rsidP="00C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568" w:rsidRDefault="002D5568" w:rsidP="00CA1705">
      <w:pPr>
        <w:spacing w:after="0" w:line="240" w:lineRule="auto"/>
      </w:pPr>
      <w:r>
        <w:separator/>
      </w:r>
    </w:p>
  </w:footnote>
  <w:footnote w:type="continuationSeparator" w:id="0">
    <w:p w:rsidR="002D5568" w:rsidRDefault="002D5568" w:rsidP="00C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5568" w:rsidRPr="00CA1705" w:rsidRDefault="002D556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7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7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FD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5568" w:rsidRDefault="002D55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5"/>
    <w:rsid w:val="00001415"/>
    <w:rsid w:val="000E5838"/>
    <w:rsid w:val="00171CE8"/>
    <w:rsid w:val="0017517F"/>
    <w:rsid w:val="001D4E14"/>
    <w:rsid w:val="00227F3A"/>
    <w:rsid w:val="002B767E"/>
    <w:rsid w:val="002C5B73"/>
    <w:rsid w:val="002D5568"/>
    <w:rsid w:val="00322792"/>
    <w:rsid w:val="00343A8C"/>
    <w:rsid w:val="003A65E6"/>
    <w:rsid w:val="003B5CF2"/>
    <w:rsid w:val="00425F27"/>
    <w:rsid w:val="00427ECA"/>
    <w:rsid w:val="00431370"/>
    <w:rsid w:val="004D2FD8"/>
    <w:rsid w:val="004E2668"/>
    <w:rsid w:val="004F4B29"/>
    <w:rsid w:val="0054597B"/>
    <w:rsid w:val="005E713C"/>
    <w:rsid w:val="0067180A"/>
    <w:rsid w:val="006E3888"/>
    <w:rsid w:val="0075622F"/>
    <w:rsid w:val="0088759A"/>
    <w:rsid w:val="009661D9"/>
    <w:rsid w:val="00973FF6"/>
    <w:rsid w:val="00991706"/>
    <w:rsid w:val="00A3661B"/>
    <w:rsid w:val="00A96552"/>
    <w:rsid w:val="00AC7C99"/>
    <w:rsid w:val="00B54531"/>
    <w:rsid w:val="00B77CEB"/>
    <w:rsid w:val="00B87B52"/>
    <w:rsid w:val="00B9518A"/>
    <w:rsid w:val="00BA21C7"/>
    <w:rsid w:val="00BF7C31"/>
    <w:rsid w:val="00C14BE7"/>
    <w:rsid w:val="00C60815"/>
    <w:rsid w:val="00C753C4"/>
    <w:rsid w:val="00CA1705"/>
    <w:rsid w:val="00CA50FD"/>
    <w:rsid w:val="00D16994"/>
    <w:rsid w:val="00DA106D"/>
    <w:rsid w:val="00DA5A09"/>
    <w:rsid w:val="00DE64C8"/>
    <w:rsid w:val="00DF3705"/>
    <w:rsid w:val="00E94AC9"/>
    <w:rsid w:val="00EA73A7"/>
    <w:rsid w:val="00ED36C9"/>
    <w:rsid w:val="00EF3F76"/>
    <w:rsid w:val="00F07E81"/>
    <w:rsid w:val="00F504A8"/>
    <w:rsid w:val="00FC0AED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a">
    <w:name w:val="Table Grid"/>
    <w:basedOn w:val="a1"/>
    <w:uiPriority w:val="39"/>
    <w:rsid w:val="003B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C7C99"/>
  </w:style>
  <w:style w:type="paragraph" w:customStyle="1" w:styleId="xl96">
    <w:name w:val="xl96"/>
    <w:basedOn w:val="a"/>
    <w:rsid w:val="002D556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a">
    <w:name w:val="Table Grid"/>
    <w:basedOn w:val="a1"/>
    <w:uiPriority w:val="39"/>
    <w:rsid w:val="003B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C7C99"/>
  </w:style>
  <w:style w:type="paragraph" w:customStyle="1" w:styleId="xl96">
    <w:name w:val="xl96"/>
    <w:basedOn w:val="a"/>
    <w:rsid w:val="002D556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70</Pages>
  <Words>8127</Words>
  <Characters>46330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20</cp:revision>
  <dcterms:created xsi:type="dcterms:W3CDTF">2020-08-05T07:46:00Z</dcterms:created>
  <dcterms:modified xsi:type="dcterms:W3CDTF">2020-12-28T05:44:00Z</dcterms:modified>
</cp:coreProperties>
</file>